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2B3D1A">
      <w:pPr>
        <w:ind w:left="141" w:leftChars="67"/>
        <w:jc w:val="center"/>
        <w:rPr>
          <w:rFonts w:hint="eastAsia" w:ascii="仿宋" w:hAnsi="仿宋" w:eastAsia="仿宋"/>
          <w:b/>
          <w:bCs/>
          <w:sz w:val="32"/>
          <w:szCs w:val="30"/>
        </w:rPr>
      </w:pPr>
      <w:bookmarkStart w:id="0" w:name="_Toc280110345"/>
      <w:r>
        <w:rPr>
          <w:rFonts w:hint="eastAsia" w:ascii="仿宋" w:hAnsi="仿宋" w:eastAsia="仿宋"/>
          <w:b/>
          <w:bCs/>
          <w:sz w:val="32"/>
          <w:szCs w:val="30"/>
        </w:rPr>
        <w:t>陕西师范大学附属中学长安校区自行车棚建设项目</w:t>
      </w:r>
    </w:p>
    <w:p w14:paraId="1CDD3819">
      <w:pPr>
        <w:ind w:left="141" w:leftChars="67"/>
        <w:jc w:val="center"/>
        <w:rPr>
          <w:rFonts w:ascii="仿宋" w:hAnsi="仿宋" w:eastAsia="仿宋"/>
          <w:b/>
          <w:bCs/>
          <w:sz w:val="32"/>
          <w:szCs w:val="30"/>
        </w:rPr>
      </w:pPr>
      <w:r>
        <w:rPr>
          <w:rFonts w:hint="eastAsia" w:ascii="仿宋" w:hAnsi="仿宋" w:eastAsia="仿宋"/>
          <w:b/>
          <w:bCs/>
          <w:sz w:val="32"/>
          <w:szCs w:val="30"/>
        </w:rPr>
        <w:t>编制说明</w:t>
      </w:r>
      <w:bookmarkEnd w:id="0"/>
    </w:p>
    <w:p w14:paraId="25F22D32">
      <w:pPr>
        <w:pStyle w:val="9"/>
        <w:numPr>
          <w:ilvl w:val="0"/>
          <w:numId w:val="0"/>
        </w:numPr>
        <w:spacing w:line="360" w:lineRule="auto"/>
        <w:ind w:left="561" w:leftChars="0" w:hanging="420" w:firstLineChars="0"/>
        <w:rPr>
          <w:rFonts w:ascii="仿宋" w:hAnsi="仿宋" w:eastAsia="仿宋"/>
          <w:b/>
          <w:sz w:val="24"/>
          <w:szCs w:val="24"/>
        </w:rPr>
      </w:pPr>
      <w:r>
        <w:rPr>
          <w:rFonts w:hint="eastAsia" w:ascii="仿宋" w:hAnsi="仿宋" w:eastAsia="仿宋" w:cstheme="minorBidi"/>
          <w:b/>
          <w:kern w:val="2"/>
          <w:sz w:val="24"/>
          <w:szCs w:val="24"/>
          <w:lang w:val="en-US" w:eastAsia="zh-CN" w:bidi="ar-SA"/>
        </w:rPr>
        <w:t>一.</w:t>
      </w:r>
      <w:r>
        <w:rPr>
          <w:rFonts w:hint="eastAsia" w:ascii="仿宋" w:hAnsi="仿宋" w:eastAsia="仿宋"/>
          <w:b/>
          <w:sz w:val="24"/>
          <w:szCs w:val="24"/>
        </w:rPr>
        <w:t>项目名称：</w:t>
      </w:r>
      <w:bookmarkStart w:id="1" w:name="_Hlk69503168"/>
    </w:p>
    <w:bookmarkEnd w:id="1"/>
    <w:p w14:paraId="36216EE0">
      <w:pPr>
        <w:pStyle w:val="9"/>
        <w:numPr>
          <w:ilvl w:val="0"/>
          <w:numId w:val="0"/>
        </w:numPr>
        <w:spacing w:line="360" w:lineRule="auto"/>
        <w:ind w:left="548" w:leftChars="261" w:firstLine="0" w:firstLineChars="0"/>
        <w:rPr>
          <w:rFonts w:hint="eastAsia" w:ascii="仿宋" w:hAnsi="仿宋" w:eastAsia="仿宋"/>
          <w:sz w:val="24"/>
          <w:szCs w:val="24"/>
        </w:rPr>
      </w:pPr>
      <w:r>
        <w:rPr>
          <w:rFonts w:hint="eastAsia" w:ascii="仿宋" w:hAnsi="仿宋" w:eastAsia="仿宋"/>
          <w:sz w:val="24"/>
          <w:szCs w:val="24"/>
        </w:rPr>
        <w:t>陕西师范大学附属中学长安校区自行车棚建设项目</w:t>
      </w:r>
    </w:p>
    <w:p w14:paraId="2AD3A7D1">
      <w:pPr>
        <w:pStyle w:val="9"/>
        <w:numPr>
          <w:ilvl w:val="0"/>
          <w:numId w:val="0"/>
        </w:numPr>
        <w:spacing w:line="360" w:lineRule="auto"/>
        <w:ind w:left="561" w:leftChars="0" w:hanging="420" w:firstLineChars="0"/>
        <w:rPr>
          <w:rFonts w:ascii="仿宋" w:hAnsi="仿宋" w:eastAsia="仿宋"/>
          <w:b/>
          <w:sz w:val="24"/>
          <w:szCs w:val="24"/>
        </w:rPr>
      </w:pPr>
      <w:r>
        <w:rPr>
          <w:rFonts w:hint="eastAsia" w:ascii="仿宋" w:hAnsi="仿宋" w:eastAsia="仿宋" w:cstheme="minorBidi"/>
          <w:b/>
          <w:kern w:val="2"/>
          <w:sz w:val="24"/>
          <w:szCs w:val="24"/>
          <w:lang w:val="en-US" w:eastAsia="zh-CN" w:bidi="ar-SA"/>
        </w:rPr>
        <w:t>二.</w:t>
      </w:r>
      <w:r>
        <w:rPr>
          <w:rFonts w:hint="eastAsia" w:ascii="仿宋" w:hAnsi="仿宋" w:eastAsia="仿宋"/>
          <w:b/>
          <w:sz w:val="24"/>
          <w:szCs w:val="24"/>
        </w:rPr>
        <w:t>编制范围：</w:t>
      </w:r>
    </w:p>
    <w:p w14:paraId="1F133D4E">
      <w:pPr>
        <w:pStyle w:val="9"/>
        <w:numPr>
          <w:ilvl w:val="0"/>
          <w:numId w:val="0"/>
        </w:numPr>
        <w:spacing w:line="480" w:lineRule="auto"/>
        <w:ind w:leftChars="67" w:firstLine="480" w:firstLineChars="200"/>
        <w:rPr>
          <w:rFonts w:hint="eastAsia" w:ascii="仿宋" w:hAnsi="仿宋" w:eastAsia="仿宋" w:cs="宋体"/>
          <w:sz w:val="24"/>
          <w:szCs w:val="24"/>
          <w:lang w:val="zh-CN" w:eastAsia="zh-CN"/>
        </w:rPr>
      </w:pPr>
      <w:r>
        <w:rPr>
          <w:rFonts w:hint="eastAsia" w:ascii="仿宋" w:hAnsi="仿宋" w:eastAsia="仿宋" w:cs="宋体"/>
          <w:sz w:val="24"/>
          <w:szCs w:val="24"/>
          <w:lang w:val="zh-CN"/>
        </w:rPr>
        <w:t>陕西师范大学附属中学长安校区自行车棚建设项目</w:t>
      </w:r>
      <w:r>
        <w:rPr>
          <w:rFonts w:hint="eastAsia" w:ascii="仿宋" w:hAnsi="仿宋" w:eastAsia="仿宋" w:cs="宋体"/>
          <w:sz w:val="24"/>
          <w:szCs w:val="24"/>
          <w:lang w:val="en-US" w:eastAsia="zh-CN"/>
        </w:rPr>
        <w:t>包括混凝土基础、钢结构、膜屋面、透水混凝土路面及电气工程等</w:t>
      </w:r>
      <w:r>
        <w:rPr>
          <w:rFonts w:hint="eastAsia" w:ascii="仿宋" w:hAnsi="仿宋" w:eastAsia="仿宋" w:cs="宋体"/>
          <w:sz w:val="24"/>
          <w:szCs w:val="24"/>
          <w:lang w:val="zh-CN" w:eastAsia="zh-CN"/>
        </w:rPr>
        <w:t>。</w:t>
      </w:r>
    </w:p>
    <w:p w14:paraId="782CDFA6">
      <w:pPr>
        <w:pStyle w:val="9"/>
        <w:numPr>
          <w:ilvl w:val="0"/>
          <w:numId w:val="0"/>
        </w:numPr>
        <w:spacing w:line="360" w:lineRule="auto"/>
        <w:ind w:left="561" w:leftChars="0" w:hanging="420" w:firstLineChars="0"/>
        <w:rPr>
          <w:rFonts w:ascii="仿宋" w:hAnsi="仿宋" w:eastAsia="仿宋"/>
          <w:b/>
          <w:sz w:val="24"/>
          <w:szCs w:val="24"/>
        </w:rPr>
      </w:pPr>
      <w:r>
        <w:rPr>
          <w:rFonts w:hint="eastAsia" w:ascii="仿宋" w:hAnsi="仿宋" w:eastAsia="仿宋" w:cstheme="minorBidi"/>
          <w:b/>
          <w:kern w:val="2"/>
          <w:sz w:val="24"/>
          <w:szCs w:val="24"/>
          <w:lang w:val="en-US" w:eastAsia="zh-CN" w:bidi="ar-SA"/>
        </w:rPr>
        <w:t>三.</w:t>
      </w:r>
      <w:r>
        <w:rPr>
          <w:rFonts w:hint="eastAsia" w:ascii="仿宋" w:hAnsi="仿宋" w:eastAsia="仿宋"/>
          <w:b/>
          <w:sz w:val="24"/>
          <w:szCs w:val="24"/>
        </w:rPr>
        <w:t>编制依据：</w:t>
      </w:r>
    </w:p>
    <w:p w14:paraId="515B2CE7">
      <w:pPr>
        <w:pStyle w:val="9"/>
        <w:numPr>
          <w:ilvl w:val="0"/>
          <w:numId w:val="0"/>
        </w:numPr>
        <w:spacing w:line="480" w:lineRule="auto"/>
        <w:ind w:leftChars="67" w:firstLine="480" w:firstLineChars="200"/>
        <w:rPr>
          <w:rFonts w:ascii="仿宋" w:hAnsi="仿宋" w:eastAsia="仿宋" w:cs="宋体"/>
          <w:sz w:val="24"/>
          <w:szCs w:val="24"/>
        </w:rPr>
      </w:pPr>
      <w:r>
        <w:rPr>
          <w:rFonts w:hint="default" w:ascii="仿宋" w:hAnsi="仿宋" w:eastAsia="仿宋" w:cs="宋体"/>
          <w:sz w:val="24"/>
          <w:szCs w:val="24"/>
          <w:lang w:val="en-US"/>
        </w:rPr>
        <w:t>1.</w:t>
      </w:r>
      <w:r>
        <w:rPr>
          <w:rFonts w:hint="eastAsia" w:ascii="仿宋" w:hAnsi="仿宋" w:eastAsia="仿宋" w:cs="宋体"/>
          <w:sz w:val="24"/>
          <w:szCs w:val="24"/>
        </w:rPr>
        <w:t>《陕西省建设工程工程量清单计价规则》(2009)；</w:t>
      </w:r>
    </w:p>
    <w:p w14:paraId="7A38A7C2">
      <w:pPr>
        <w:pStyle w:val="9"/>
        <w:numPr>
          <w:ilvl w:val="0"/>
          <w:numId w:val="0"/>
        </w:numPr>
        <w:spacing w:line="480" w:lineRule="auto"/>
        <w:ind w:leftChars="67" w:firstLine="480" w:firstLineChars="200"/>
        <w:rPr>
          <w:rFonts w:ascii="仿宋" w:hAnsi="仿宋" w:eastAsia="仿宋" w:cs="宋体"/>
          <w:sz w:val="24"/>
          <w:szCs w:val="24"/>
          <w:lang w:val="zh-CN"/>
        </w:rPr>
      </w:pPr>
      <w:r>
        <w:rPr>
          <w:rFonts w:hint="default" w:ascii="仿宋" w:hAnsi="仿宋" w:eastAsia="仿宋" w:cs="宋体"/>
          <w:sz w:val="24"/>
          <w:szCs w:val="24"/>
          <w:lang w:val="en-US"/>
        </w:rPr>
        <w:t>2.</w:t>
      </w:r>
      <w:r>
        <w:rPr>
          <w:rFonts w:hint="eastAsia" w:ascii="仿宋" w:hAnsi="仿宋" w:eastAsia="仿宋" w:cs="宋体"/>
          <w:sz w:val="24"/>
          <w:szCs w:val="24"/>
          <w:lang w:val="zh-CN"/>
        </w:rPr>
        <w:t>《</w:t>
      </w:r>
      <w:bookmarkStart w:id="2" w:name="_Hlk69509038"/>
      <w:r>
        <w:rPr>
          <w:rFonts w:hint="eastAsia" w:ascii="仿宋" w:hAnsi="仿宋" w:eastAsia="仿宋" w:cs="宋体"/>
          <w:sz w:val="24"/>
          <w:szCs w:val="24"/>
          <w:lang w:val="zh-CN"/>
        </w:rPr>
        <w:t>陕西省建筑装饰、安装、市政，园林、景观工程</w:t>
      </w:r>
      <w:bookmarkEnd w:id="2"/>
      <w:r>
        <w:rPr>
          <w:rFonts w:hint="eastAsia" w:ascii="仿宋" w:hAnsi="仿宋" w:eastAsia="仿宋" w:cs="宋体"/>
          <w:sz w:val="24"/>
          <w:szCs w:val="24"/>
          <w:lang w:val="zh-CN"/>
        </w:rPr>
        <w:t>消耗量定额》（2004）、《陕西省建设工程消耗量定额（2004）补充定额》（2009）、《陕西省建筑装饰、安装、市政，园林、景观工程价目表》（2009）、《</w:t>
      </w:r>
      <w:r>
        <w:rPr>
          <w:rFonts w:hint="eastAsia" w:ascii="仿宋" w:hAnsi="仿宋" w:eastAsia="仿宋" w:cs="宋体"/>
          <w:sz w:val="24"/>
          <w:szCs w:val="24"/>
        </w:rPr>
        <w:t>陕西省建设工程工程量清单</w:t>
      </w:r>
      <w:r>
        <w:rPr>
          <w:rFonts w:hint="eastAsia" w:ascii="仿宋" w:hAnsi="仿宋" w:eastAsia="仿宋" w:cs="宋体"/>
          <w:sz w:val="24"/>
          <w:szCs w:val="24"/>
          <w:lang w:val="zh-CN"/>
        </w:rPr>
        <w:t>计价费率》（2009）、</w:t>
      </w:r>
      <w:r>
        <w:rPr>
          <w:rFonts w:hint="eastAsia" w:ascii="仿宋" w:hAnsi="仿宋" w:eastAsia="仿宋" w:cs="宋体"/>
          <w:sz w:val="24"/>
          <w:szCs w:val="24"/>
          <w:lang w:val="en-US" w:eastAsia="zh-CN"/>
        </w:rPr>
        <w:t>陕西省海绵城市建设工程消耗量定额（2018）及其他相关文件</w:t>
      </w:r>
      <w:r>
        <w:rPr>
          <w:rFonts w:hint="eastAsia" w:ascii="仿宋" w:hAnsi="仿宋" w:eastAsia="仿宋" w:cs="宋体"/>
          <w:sz w:val="24"/>
          <w:szCs w:val="24"/>
          <w:lang w:val="zh-CN"/>
        </w:rPr>
        <w:t>；</w:t>
      </w:r>
    </w:p>
    <w:p w14:paraId="10D46FA0">
      <w:pPr>
        <w:pStyle w:val="9"/>
        <w:numPr>
          <w:ilvl w:val="0"/>
          <w:numId w:val="0"/>
        </w:numPr>
        <w:spacing w:line="480" w:lineRule="auto"/>
        <w:ind w:leftChars="67" w:firstLine="480" w:firstLineChars="200"/>
        <w:rPr>
          <w:rFonts w:ascii="仿宋" w:hAnsi="仿宋" w:eastAsia="仿宋" w:cs="宋体"/>
          <w:sz w:val="24"/>
          <w:szCs w:val="24"/>
          <w:lang w:val="zh-CN"/>
        </w:rPr>
      </w:pPr>
      <w:r>
        <w:rPr>
          <w:rFonts w:hint="default" w:ascii="仿宋" w:hAnsi="仿宋" w:eastAsia="仿宋" w:cs="宋体"/>
          <w:sz w:val="24"/>
          <w:szCs w:val="24"/>
          <w:lang w:val="en-US"/>
        </w:rPr>
        <w:t>3.</w:t>
      </w:r>
      <w:r>
        <w:rPr>
          <w:rFonts w:hint="eastAsia" w:ascii="仿宋" w:hAnsi="仿宋" w:eastAsia="仿宋" w:cs="宋体"/>
          <w:sz w:val="24"/>
          <w:szCs w:val="24"/>
          <w:lang w:val="zh-CN"/>
        </w:rPr>
        <w:t>陕建发[2017]270号《关于增加建设工程扬尘治理专项措施费及综合人工单价调整的通知》的扬尘治理专项措施费内容；</w:t>
      </w:r>
    </w:p>
    <w:p w14:paraId="2BE1A975">
      <w:pPr>
        <w:pStyle w:val="9"/>
        <w:numPr>
          <w:ilvl w:val="0"/>
          <w:numId w:val="0"/>
        </w:numPr>
        <w:spacing w:line="480" w:lineRule="auto"/>
        <w:ind w:leftChars="67" w:firstLine="480" w:firstLineChars="200"/>
        <w:rPr>
          <w:rFonts w:ascii="仿宋" w:hAnsi="仿宋" w:eastAsia="仿宋" w:cs="宋体"/>
          <w:sz w:val="24"/>
          <w:szCs w:val="24"/>
          <w:lang w:val="zh-CN"/>
        </w:rPr>
      </w:pPr>
      <w:r>
        <w:rPr>
          <w:rFonts w:hint="default" w:ascii="仿宋" w:hAnsi="仿宋" w:eastAsia="仿宋" w:cs="宋体"/>
          <w:sz w:val="24"/>
          <w:szCs w:val="24"/>
          <w:lang w:val="en-US"/>
        </w:rPr>
        <w:t>4.</w:t>
      </w:r>
      <w:r>
        <w:rPr>
          <w:rFonts w:hint="eastAsia" w:ascii="仿宋" w:hAnsi="仿宋" w:eastAsia="仿宋" w:cs="宋体"/>
          <w:sz w:val="24"/>
          <w:szCs w:val="24"/>
          <w:lang w:val="zh-CN"/>
        </w:rPr>
        <w:t>陕建发[2019]45号《关于调整陕西省建设工程计价依据》的通知；</w:t>
      </w:r>
    </w:p>
    <w:p w14:paraId="0810B07D">
      <w:pPr>
        <w:pStyle w:val="9"/>
        <w:numPr>
          <w:ilvl w:val="0"/>
          <w:numId w:val="0"/>
        </w:numPr>
        <w:spacing w:line="480" w:lineRule="auto"/>
        <w:ind w:leftChars="67" w:firstLine="480" w:firstLineChars="200"/>
        <w:rPr>
          <w:rFonts w:ascii="仿宋" w:hAnsi="仿宋" w:eastAsia="仿宋" w:cs="宋体"/>
          <w:sz w:val="24"/>
          <w:szCs w:val="24"/>
          <w:lang w:val="zh-CN"/>
        </w:rPr>
      </w:pPr>
      <w:r>
        <w:rPr>
          <w:rFonts w:hint="default" w:ascii="仿宋" w:hAnsi="仿宋" w:eastAsia="仿宋" w:cs="宋体"/>
          <w:sz w:val="24"/>
          <w:szCs w:val="24"/>
          <w:lang w:val="en-US"/>
        </w:rPr>
        <w:t>5.</w:t>
      </w:r>
      <w:r>
        <w:rPr>
          <w:rFonts w:hint="eastAsia" w:ascii="仿宋" w:hAnsi="仿宋" w:eastAsia="仿宋" w:cs="宋体"/>
          <w:sz w:val="24"/>
          <w:szCs w:val="24"/>
          <w:lang w:val="zh-CN"/>
        </w:rPr>
        <w:t>陕建发[20</w:t>
      </w:r>
      <w:r>
        <w:rPr>
          <w:rFonts w:hint="eastAsia" w:ascii="仿宋" w:hAnsi="仿宋" w:eastAsia="仿宋" w:cs="宋体"/>
          <w:sz w:val="24"/>
          <w:szCs w:val="24"/>
          <w:lang w:val="en-US" w:eastAsia="zh-CN"/>
        </w:rPr>
        <w:t>21</w:t>
      </w:r>
      <w:r>
        <w:rPr>
          <w:rFonts w:hint="eastAsia" w:ascii="仿宋" w:hAnsi="仿宋" w:eastAsia="仿宋" w:cs="宋体"/>
          <w:sz w:val="24"/>
          <w:szCs w:val="24"/>
          <w:lang w:val="zh-CN"/>
        </w:rPr>
        <w:t>]</w:t>
      </w:r>
      <w:r>
        <w:rPr>
          <w:rFonts w:hint="eastAsia" w:ascii="仿宋" w:hAnsi="仿宋" w:eastAsia="仿宋" w:cs="宋体"/>
          <w:sz w:val="24"/>
          <w:szCs w:val="24"/>
          <w:lang w:val="en-US" w:eastAsia="zh-CN"/>
        </w:rPr>
        <w:t>1097</w:t>
      </w:r>
      <w:r>
        <w:rPr>
          <w:rFonts w:hint="eastAsia" w:ascii="仿宋" w:hAnsi="仿宋" w:eastAsia="仿宋" w:cs="宋体"/>
          <w:sz w:val="24"/>
          <w:szCs w:val="24"/>
          <w:lang w:val="zh-CN"/>
        </w:rPr>
        <w:t>号《关于调整房屋建筑和市政基础设施工程工程量清单计价综合人工单价》的通知；</w:t>
      </w:r>
    </w:p>
    <w:p w14:paraId="732DA043">
      <w:pPr>
        <w:pStyle w:val="9"/>
        <w:numPr>
          <w:ilvl w:val="0"/>
          <w:numId w:val="0"/>
        </w:numPr>
        <w:spacing w:line="480" w:lineRule="auto"/>
        <w:ind w:leftChars="67" w:firstLine="480" w:firstLineChars="200"/>
        <w:rPr>
          <w:rFonts w:hint="eastAsia" w:ascii="仿宋" w:hAnsi="仿宋" w:eastAsia="仿宋" w:cs="宋体"/>
          <w:sz w:val="24"/>
          <w:szCs w:val="24"/>
          <w:lang w:val="zh-CN"/>
        </w:rPr>
      </w:pPr>
      <w:r>
        <w:rPr>
          <w:rFonts w:hint="default" w:ascii="仿宋" w:hAnsi="仿宋" w:eastAsia="仿宋" w:cs="宋体"/>
          <w:sz w:val="24"/>
          <w:szCs w:val="24"/>
          <w:lang w:val="en-US"/>
        </w:rPr>
        <w:t>6.</w:t>
      </w:r>
      <w:r>
        <w:rPr>
          <w:rFonts w:hint="eastAsia" w:ascii="仿宋" w:hAnsi="仿宋" w:eastAsia="仿宋" w:cs="宋体"/>
          <w:sz w:val="24"/>
          <w:szCs w:val="24"/>
        </w:rPr>
        <w:t>陕建发</w:t>
      </w:r>
      <w:r>
        <w:rPr>
          <w:rFonts w:hint="eastAsia" w:ascii="仿宋" w:hAnsi="仿宋" w:eastAsia="仿宋" w:cs="宋体"/>
          <w:sz w:val="24"/>
          <w:szCs w:val="24"/>
          <w:lang w:val="zh-CN"/>
        </w:rPr>
        <w:t>[2019]</w:t>
      </w:r>
      <w:r>
        <w:rPr>
          <w:rFonts w:hint="eastAsia" w:ascii="仿宋" w:hAnsi="仿宋" w:eastAsia="仿宋" w:cs="宋体"/>
          <w:sz w:val="24"/>
          <w:szCs w:val="24"/>
        </w:rPr>
        <w:t>1246</w:t>
      </w:r>
      <w:r>
        <w:rPr>
          <w:rFonts w:hint="eastAsia" w:ascii="仿宋" w:hAnsi="仿宋" w:eastAsia="仿宋" w:cs="宋体"/>
          <w:sz w:val="24"/>
          <w:szCs w:val="24"/>
          <w:lang w:val="zh-CN"/>
        </w:rPr>
        <w:t>号《关于陕西省落实建筑工人实名制管理计价依据》的通知；</w:t>
      </w:r>
    </w:p>
    <w:p w14:paraId="1A8D15E6">
      <w:pPr>
        <w:pStyle w:val="9"/>
        <w:numPr>
          <w:ilvl w:val="0"/>
          <w:numId w:val="0"/>
        </w:numPr>
        <w:spacing w:line="480" w:lineRule="auto"/>
        <w:ind w:leftChars="67" w:firstLine="480" w:firstLineChars="200"/>
        <w:rPr>
          <w:rFonts w:hint="default" w:ascii="仿宋" w:hAnsi="仿宋" w:eastAsia="仿宋"/>
          <w:sz w:val="24"/>
          <w:szCs w:val="24"/>
          <w:lang w:val="en-US"/>
        </w:rPr>
      </w:pPr>
      <w:r>
        <w:rPr>
          <w:rFonts w:hint="default" w:ascii="仿宋" w:hAnsi="仿宋" w:eastAsia="仿宋"/>
          <w:sz w:val="24"/>
          <w:szCs w:val="24"/>
          <w:lang w:val="en-US"/>
        </w:rPr>
        <w:t>7.</w:t>
      </w:r>
      <w:r>
        <w:rPr>
          <w:rFonts w:hint="eastAsia" w:ascii="仿宋" w:hAnsi="仿宋" w:eastAsia="仿宋"/>
          <w:sz w:val="24"/>
          <w:szCs w:val="24"/>
        </w:rPr>
        <w:t>编制软件采用广联达计价软件G</w:t>
      </w:r>
      <w:r>
        <w:rPr>
          <w:rFonts w:ascii="仿宋" w:hAnsi="仿宋" w:eastAsia="仿宋"/>
          <w:sz w:val="24"/>
          <w:szCs w:val="24"/>
        </w:rPr>
        <w:t>CCP6.0</w:t>
      </w:r>
      <w:r>
        <w:rPr>
          <w:rFonts w:hint="eastAsia" w:ascii="仿宋" w:hAnsi="仿宋" w:eastAsia="仿宋"/>
          <w:sz w:val="24"/>
          <w:szCs w:val="24"/>
        </w:rPr>
        <w:t>，软件版本号6</w:t>
      </w:r>
      <w:r>
        <w:rPr>
          <w:rFonts w:ascii="仿宋" w:hAnsi="仿宋" w:eastAsia="仿宋"/>
          <w:sz w:val="24"/>
          <w:szCs w:val="24"/>
        </w:rPr>
        <w:t>.</w:t>
      </w:r>
      <w:r>
        <w:rPr>
          <w:rFonts w:hint="default" w:ascii="仿宋" w:hAnsi="仿宋" w:eastAsia="仿宋"/>
          <w:sz w:val="24"/>
          <w:szCs w:val="24"/>
          <w:lang w:val="en-US"/>
        </w:rPr>
        <w:t>4100</w:t>
      </w:r>
      <w:r>
        <w:rPr>
          <w:rFonts w:ascii="仿宋" w:hAnsi="仿宋" w:eastAsia="仿宋"/>
          <w:sz w:val="24"/>
          <w:szCs w:val="24"/>
        </w:rPr>
        <w:t>.23.</w:t>
      </w:r>
      <w:r>
        <w:rPr>
          <w:rFonts w:hint="eastAsia" w:ascii="仿宋" w:hAnsi="仿宋" w:eastAsia="仿宋"/>
          <w:sz w:val="24"/>
          <w:szCs w:val="24"/>
          <w:lang w:val="en-US" w:eastAsia="zh-CN"/>
        </w:rPr>
        <w:t>121</w:t>
      </w:r>
      <w:r>
        <w:rPr>
          <w:rFonts w:hint="default" w:ascii="仿宋" w:hAnsi="仿宋" w:eastAsia="仿宋"/>
          <w:sz w:val="24"/>
          <w:szCs w:val="24"/>
          <w:lang w:val="en-US"/>
        </w:rPr>
        <w:t>;</w:t>
      </w:r>
    </w:p>
    <w:p w14:paraId="3174AE63">
      <w:pPr>
        <w:pStyle w:val="9"/>
        <w:numPr>
          <w:ilvl w:val="0"/>
          <w:numId w:val="0"/>
        </w:numPr>
        <w:spacing w:line="480" w:lineRule="auto"/>
        <w:ind w:leftChars="67" w:firstLine="480" w:firstLineChars="200"/>
        <w:rPr>
          <w:rFonts w:hint="eastAsia" w:ascii="仿宋" w:hAnsi="仿宋" w:eastAsia="仿宋"/>
          <w:sz w:val="24"/>
          <w:szCs w:val="24"/>
          <w:lang w:val="en-US" w:eastAsia="zh-CN"/>
        </w:rPr>
      </w:pPr>
      <w:r>
        <w:rPr>
          <w:rFonts w:hint="default" w:ascii="仿宋" w:hAnsi="仿宋" w:eastAsia="仿宋"/>
          <w:sz w:val="24"/>
          <w:szCs w:val="24"/>
          <w:lang w:val="en-US"/>
        </w:rPr>
        <w:t>8.</w:t>
      </w:r>
      <w:r>
        <w:rPr>
          <w:rFonts w:hint="eastAsia" w:ascii="仿宋" w:hAnsi="仿宋" w:eastAsia="仿宋"/>
          <w:sz w:val="24"/>
          <w:szCs w:val="24"/>
          <w:lang w:val="en-US" w:eastAsia="zh-CN"/>
        </w:rPr>
        <w:t xml:space="preserve">价格采用陕西省2024年10月份信息价和市场价。  </w:t>
      </w:r>
    </w:p>
    <w:p w14:paraId="3405FB35">
      <w:pPr>
        <w:pStyle w:val="9"/>
        <w:numPr>
          <w:ilvl w:val="0"/>
          <w:numId w:val="0"/>
        </w:numPr>
        <w:spacing w:line="480" w:lineRule="auto"/>
        <w:rPr>
          <w:rFonts w:hint="eastAsia" w:ascii="仿宋" w:hAnsi="仿宋" w:eastAsia="仿宋"/>
          <w:b/>
          <w:bCs/>
          <w:sz w:val="24"/>
          <w:szCs w:val="24"/>
          <w:lang w:val="en-US" w:eastAsia="zh-CN"/>
        </w:rPr>
      </w:pPr>
      <w:r>
        <w:rPr>
          <w:rFonts w:hint="eastAsia" w:ascii="仿宋" w:hAnsi="仿宋" w:eastAsia="仿宋"/>
          <w:b/>
          <w:bCs/>
          <w:sz w:val="24"/>
          <w:szCs w:val="24"/>
          <w:lang w:val="en-US" w:eastAsia="zh-CN"/>
        </w:rPr>
        <w:t>四、其他说明</w:t>
      </w:r>
    </w:p>
    <w:p w14:paraId="64C10C2B">
      <w:pPr>
        <w:pStyle w:val="9"/>
        <w:numPr>
          <w:ilvl w:val="0"/>
          <w:numId w:val="0"/>
        </w:numPr>
        <w:spacing w:line="480" w:lineRule="auto"/>
        <w:rPr>
          <w:rFonts w:hint="default" w:ascii="仿宋" w:hAnsi="仿宋" w:eastAsia="仿宋"/>
          <w:sz w:val="24"/>
          <w:szCs w:val="24"/>
          <w:lang w:val="en-US" w:eastAsia="zh-CN"/>
        </w:rPr>
      </w:pPr>
      <w:r>
        <w:rPr>
          <w:rFonts w:hint="eastAsia" w:ascii="仿宋" w:hAnsi="仿宋" w:eastAsia="仿宋"/>
          <w:sz w:val="24"/>
          <w:szCs w:val="24"/>
          <w:lang w:val="en-US" w:eastAsia="zh-CN"/>
        </w:rPr>
        <w:t>1.本项目暂列金1.5万元；</w:t>
      </w:r>
      <w:bookmarkStart w:id="3" w:name="_GoBack"/>
      <w:bookmarkEnd w:id="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RhZDE3Zjg1OGMyZTMwM2U5MzllOTdiYzQ2ZTEzMDcifQ=="/>
  </w:docVars>
  <w:rsids>
    <w:rsidRoot w:val="008533D9"/>
    <w:rsid w:val="000746DD"/>
    <w:rsid w:val="000765A6"/>
    <w:rsid w:val="001143D4"/>
    <w:rsid w:val="0011787D"/>
    <w:rsid w:val="00356BDB"/>
    <w:rsid w:val="0045628C"/>
    <w:rsid w:val="00456E9E"/>
    <w:rsid w:val="004C3183"/>
    <w:rsid w:val="00616060"/>
    <w:rsid w:val="006D01BA"/>
    <w:rsid w:val="008533D9"/>
    <w:rsid w:val="00864BC4"/>
    <w:rsid w:val="00895EAF"/>
    <w:rsid w:val="009441C8"/>
    <w:rsid w:val="00961F12"/>
    <w:rsid w:val="00A070E4"/>
    <w:rsid w:val="00A5317B"/>
    <w:rsid w:val="00AB307D"/>
    <w:rsid w:val="00B91CCB"/>
    <w:rsid w:val="00C07EE1"/>
    <w:rsid w:val="00C24B3F"/>
    <w:rsid w:val="00DE4D6E"/>
    <w:rsid w:val="00ED69B4"/>
    <w:rsid w:val="00F65B08"/>
    <w:rsid w:val="00FA5ECE"/>
    <w:rsid w:val="00FE4444"/>
    <w:rsid w:val="03D36A2B"/>
    <w:rsid w:val="17240637"/>
    <w:rsid w:val="1B397429"/>
    <w:rsid w:val="1F2D5C00"/>
    <w:rsid w:val="25F24367"/>
    <w:rsid w:val="2CEE7C15"/>
    <w:rsid w:val="301867D6"/>
    <w:rsid w:val="3DF94B47"/>
    <w:rsid w:val="4CCF21B0"/>
    <w:rsid w:val="528326CC"/>
    <w:rsid w:val="5F7F07C5"/>
    <w:rsid w:val="64DE28E0"/>
    <w:rsid w:val="6C531EAF"/>
    <w:rsid w:val="7E8B4E88"/>
    <w:rsid w:val="7FF173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qFormat/>
    <w:uiPriority w:val="99"/>
    <w:rPr>
      <w:sz w:val="18"/>
      <w:szCs w:val="18"/>
    </w:rPr>
  </w:style>
  <w:style w:type="character" w:customStyle="1" w:styleId="8">
    <w:name w:val="页脚 字符"/>
    <w:basedOn w:val="6"/>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473</Words>
  <Characters>560</Characters>
  <Lines>6</Lines>
  <Paragraphs>1</Paragraphs>
  <TotalTime>13</TotalTime>
  <ScaleCrop>false</ScaleCrop>
  <LinksUpToDate>false</LinksUpToDate>
  <CharactersWithSpaces>562</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2021-04-16T13:29:00Z</dcterms:created>
  <dc:creator>Sun tuanfei</dc:creator>
  <cp:lastModifiedBy>、指尖      浅凉</cp:lastModifiedBy>
  <dcterms:modified xsi:type="dcterms:W3CDTF">2024-12-03T00:56:13Z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FDAC5B604B924AF5A4CEA8DC7C27281D</vt:lpwstr>
  </property>
</Properties>
</file>