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0CFCF">
      <w:pPr>
        <w:spacing w:before="4"/>
        <w:rPr>
          <w:rFonts w:ascii="Times New Roman" w:hAnsi="Times New Roman" w:eastAsia="Times New Roman" w:cs="Times New Roman"/>
          <w:sz w:val="20"/>
          <w:szCs w:val="20"/>
        </w:rPr>
      </w:pPr>
    </w:p>
    <w:p w14:paraId="5D2B5D2A">
      <w:pPr>
        <w:spacing w:before="4"/>
        <w:rPr>
          <w:rFonts w:ascii="Times New Roman" w:hAnsi="Times New Roman" w:eastAsia="Times New Roman" w:cs="Times New Roman"/>
          <w:sz w:val="20"/>
          <w:szCs w:val="20"/>
        </w:rPr>
      </w:pPr>
    </w:p>
    <w:p w14:paraId="4C9EE610">
      <w:pPr>
        <w:spacing w:before="4"/>
        <w:rPr>
          <w:rFonts w:ascii="Times New Roman" w:hAnsi="Times New Roman" w:eastAsia="Times New Roman" w:cs="Times New Roman"/>
          <w:sz w:val="20"/>
          <w:szCs w:val="20"/>
        </w:rPr>
      </w:pPr>
    </w:p>
    <w:p w14:paraId="6C28F891">
      <w:pPr>
        <w:spacing w:before="4"/>
        <w:rPr>
          <w:rFonts w:ascii="Times New Roman" w:hAnsi="Times New Roman" w:eastAsia="Times New Roman" w:cs="Times New Roman"/>
          <w:sz w:val="20"/>
          <w:szCs w:val="20"/>
        </w:rPr>
      </w:pPr>
    </w:p>
    <w:p w14:paraId="4F6FBCED">
      <w:pPr>
        <w:spacing w:before="4"/>
        <w:rPr>
          <w:rFonts w:ascii="Times New Roman" w:hAnsi="Times New Roman" w:eastAsia="Times New Roman" w:cs="Times New Roman"/>
          <w:sz w:val="20"/>
          <w:szCs w:val="20"/>
        </w:rPr>
      </w:pPr>
    </w:p>
    <w:p w14:paraId="27995542">
      <w:pPr>
        <w:spacing w:before="4"/>
        <w:rPr>
          <w:rFonts w:ascii="Times New Roman" w:hAnsi="Times New Roman" w:eastAsia="Times New Roman" w:cs="Times New Roman"/>
          <w:sz w:val="20"/>
          <w:szCs w:val="20"/>
        </w:rPr>
      </w:pPr>
    </w:p>
    <w:p w14:paraId="482F51F4">
      <w:pPr>
        <w:spacing w:before="4"/>
        <w:rPr>
          <w:rFonts w:ascii="Times New Roman" w:hAnsi="Times New Roman" w:eastAsia="Times New Roman" w:cs="Times New Roman"/>
          <w:sz w:val="20"/>
          <w:szCs w:val="20"/>
        </w:rPr>
      </w:pPr>
    </w:p>
    <w:p w14:paraId="473E324F">
      <w:pPr>
        <w:rPr>
          <w:rFonts w:ascii="Times New Roman" w:hAnsi="Times New Roman" w:eastAsia="Times New Roman" w:cs="Times New Roman"/>
          <w:b/>
          <w:bCs/>
          <w:sz w:val="72"/>
          <w:szCs w:val="72"/>
        </w:rPr>
      </w:pPr>
    </w:p>
    <w:p w14:paraId="266F6786">
      <w:pPr>
        <w:rPr>
          <w:rFonts w:ascii="Times New Roman" w:hAnsi="Times New Roman" w:eastAsia="Times New Roman" w:cs="Times New Roman"/>
          <w:b/>
          <w:bCs/>
          <w:sz w:val="72"/>
          <w:szCs w:val="72"/>
        </w:rPr>
      </w:pPr>
    </w:p>
    <w:p w14:paraId="2DAC2221">
      <w:pPr>
        <w:spacing w:line="247" w:lineRule="auto"/>
        <w:ind w:firstLine="440" w:firstLineChars="100"/>
        <w:jc w:val="center"/>
        <w:rPr>
          <w:rFonts w:ascii="宋体" w:hAnsi="宋体" w:eastAsia="宋体" w:cs="宋体"/>
          <w:b/>
          <w:bCs/>
          <w:color w:val="111318"/>
          <w:spacing w:val="-1"/>
          <w:sz w:val="40"/>
          <w:szCs w:val="40"/>
          <w:lang w:eastAsia="zh-CN"/>
        </w:rPr>
      </w:pPr>
      <w:r>
        <w:rPr>
          <w:rFonts w:ascii="宋体" w:hAnsi="宋体" w:eastAsia="宋体" w:cs="宋体"/>
          <w:b/>
          <w:bCs/>
          <w:color w:val="111318"/>
          <w:spacing w:val="-1"/>
          <w:sz w:val="44"/>
          <w:szCs w:val="44"/>
          <w:lang w:eastAsia="zh-CN"/>
        </w:rPr>
        <w:t>陕西师范大学附属中学</w:t>
      </w:r>
      <w:r>
        <w:rPr>
          <w:rFonts w:hint="eastAsia" w:ascii="宋体" w:hAnsi="宋体" w:eastAsia="宋体" w:cs="宋体"/>
          <w:b/>
          <w:bCs/>
          <w:color w:val="111318"/>
          <w:spacing w:val="-1"/>
          <w:sz w:val="44"/>
          <w:szCs w:val="44"/>
          <w:lang w:eastAsia="zh-CN"/>
        </w:rPr>
        <w:t>家属区三号楼三单元西户厨房下水主管改造工程</w:t>
      </w:r>
    </w:p>
    <w:p w14:paraId="0B06D787">
      <w:pPr>
        <w:rPr>
          <w:rFonts w:ascii="宋体" w:hAnsi="宋体" w:eastAsia="宋体" w:cs="宋体"/>
          <w:sz w:val="40"/>
          <w:szCs w:val="40"/>
          <w:lang w:eastAsia="zh-CN"/>
        </w:rPr>
      </w:pPr>
    </w:p>
    <w:p w14:paraId="253DD49B">
      <w:pPr>
        <w:rPr>
          <w:rFonts w:ascii="宋体" w:hAnsi="宋体" w:eastAsia="宋体" w:cs="宋体"/>
          <w:sz w:val="40"/>
          <w:szCs w:val="40"/>
          <w:lang w:eastAsia="zh-CN"/>
        </w:rPr>
      </w:pPr>
    </w:p>
    <w:p w14:paraId="6282A368">
      <w:pPr>
        <w:spacing w:before="308"/>
        <w:ind w:left="2041" w:right="1950"/>
        <w:jc w:val="center"/>
        <w:rPr>
          <w:rFonts w:ascii="宋体" w:hAnsi="宋体" w:eastAsia="宋体" w:cs="宋体"/>
          <w:sz w:val="60"/>
          <w:szCs w:val="60"/>
          <w:lang w:eastAsia="zh-CN"/>
        </w:rPr>
      </w:pPr>
      <w:r>
        <w:rPr>
          <w:rFonts w:ascii="宋体" w:hAnsi="宋体" w:eastAsia="宋体" w:cs="宋体"/>
          <w:color w:val="111318"/>
          <w:spacing w:val="3"/>
          <w:sz w:val="60"/>
          <w:szCs w:val="60"/>
          <w:lang w:eastAsia="zh-CN"/>
        </w:rPr>
        <w:t>磋商文件</w:t>
      </w:r>
    </w:p>
    <w:p w14:paraId="4B42C1F2">
      <w:pPr>
        <w:rPr>
          <w:rFonts w:ascii="Arial" w:hAnsi="Arial" w:eastAsia="Arial" w:cs="Arial"/>
          <w:sz w:val="20"/>
          <w:szCs w:val="20"/>
          <w:lang w:eastAsia="zh-CN"/>
        </w:rPr>
      </w:pPr>
    </w:p>
    <w:p w14:paraId="4B7EF064">
      <w:pPr>
        <w:rPr>
          <w:rFonts w:ascii="Arial" w:hAnsi="Arial" w:eastAsia="Arial" w:cs="Arial"/>
          <w:sz w:val="20"/>
          <w:szCs w:val="20"/>
          <w:lang w:eastAsia="zh-CN"/>
        </w:rPr>
      </w:pPr>
    </w:p>
    <w:p w14:paraId="536973AD">
      <w:pPr>
        <w:rPr>
          <w:rFonts w:ascii="Arial" w:hAnsi="Arial" w:eastAsia="Arial" w:cs="Arial"/>
          <w:sz w:val="20"/>
          <w:szCs w:val="20"/>
          <w:lang w:eastAsia="zh-CN"/>
        </w:rPr>
      </w:pPr>
    </w:p>
    <w:p w14:paraId="3240FBB0">
      <w:pPr>
        <w:rPr>
          <w:rFonts w:ascii="Arial" w:hAnsi="Arial" w:eastAsia="Arial" w:cs="Arial"/>
          <w:sz w:val="20"/>
          <w:szCs w:val="20"/>
          <w:lang w:eastAsia="zh-CN"/>
        </w:rPr>
      </w:pPr>
    </w:p>
    <w:p w14:paraId="73FA7420">
      <w:pPr>
        <w:rPr>
          <w:rFonts w:ascii="Arial" w:hAnsi="Arial" w:eastAsia="Arial" w:cs="Arial"/>
          <w:sz w:val="20"/>
          <w:szCs w:val="20"/>
          <w:lang w:eastAsia="zh-CN"/>
        </w:rPr>
      </w:pPr>
    </w:p>
    <w:p w14:paraId="6B861980">
      <w:pPr>
        <w:rPr>
          <w:rFonts w:ascii="Arial" w:hAnsi="Arial" w:eastAsia="Arial" w:cs="Arial"/>
          <w:sz w:val="20"/>
          <w:szCs w:val="20"/>
          <w:lang w:eastAsia="zh-CN"/>
        </w:rPr>
      </w:pPr>
    </w:p>
    <w:p w14:paraId="67508756">
      <w:pPr>
        <w:rPr>
          <w:rFonts w:ascii="Arial" w:hAnsi="Arial" w:eastAsia="Arial" w:cs="Arial"/>
          <w:sz w:val="20"/>
          <w:szCs w:val="20"/>
          <w:lang w:eastAsia="zh-CN"/>
        </w:rPr>
      </w:pPr>
    </w:p>
    <w:p w14:paraId="36597A20">
      <w:pPr>
        <w:rPr>
          <w:rFonts w:ascii="Arial" w:hAnsi="Arial" w:eastAsia="Arial" w:cs="Arial"/>
          <w:sz w:val="20"/>
          <w:szCs w:val="20"/>
          <w:lang w:eastAsia="zh-CN"/>
        </w:rPr>
      </w:pPr>
    </w:p>
    <w:p w14:paraId="34354FC6">
      <w:pPr>
        <w:rPr>
          <w:rFonts w:ascii="Arial" w:hAnsi="Arial" w:eastAsia="Arial" w:cs="Arial"/>
          <w:sz w:val="20"/>
          <w:szCs w:val="20"/>
          <w:lang w:eastAsia="zh-CN"/>
        </w:rPr>
      </w:pPr>
    </w:p>
    <w:p w14:paraId="4CB2E99E">
      <w:pPr>
        <w:rPr>
          <w:rFonts w:ascii="Arial" w:hAnsi="Arial" w:eastAsia="Arial" w:cs="Arial"/>
          <w:sz w:val="20"/>
          <w:szCs w:val="20"/>
          <w:lang w:eastAsia="zh-CN"/>
        </w:rPr>
      </w:pPr>
    </w:p>
    <w:p w14:paraId="0C22E9F1">
      <w:pPr>
        <w:rPr>
          <w:rFonts w:ascii="Arial" w:hAnsi="Arial" w:eastAsia="Arial" w:cs="Arial"/>
          <w:sz w:val="20"/>
          <w:szCs w:val="20"/>
          <w:lang w:eastAsia="zh-CN"/>
        </w:rPr>
      </w:pPr>
    </w:p>
    <w:p w14:paraId="476A857A">
      <w:pPr>
        <w:rPr>
          <w:rFonts w:ascii="Arial" w:hAnsi="Arial" w:eastAsia="Arial" w:cs="Arial"/>
          <w:sz w:val="20"/>
          <w:szCs w:val="20"/>
          <w:lang w:eastAsia="zh-CN"/>
        </w:rPr>
      </w:pPr>
    </w:p>
    <w:p w14:paraId="7D0677B1">
      <w:pPr>
        <w:spacing w:before="3"/>
        <w:rPr>
          <w:rFonts w:ascii="Arial" w:hAnsi="Arial" w:eastAsia="Arial" w:cs="Arial"/>
          <w:sz w:val="27"/>
          <w:szCs w:val="27"/>
          <w:lang w:eastAsia="zh-CN"/>
        </w:rPr>
      </w:pPr>
    </w:p>
    <w:p w14:paraId="748FE947">
      <w:pPr>
        <w:spacing w:line="1674" w:lineRule="exact"/>
        <w:ind w:left="2312"/>
        <w:rPr>
          <w:rFonts w:ascii="Arial" w:hAnsi="Arial" w:eastAsia="Arial" w:cs="Arial"/>
          <w:sz w:val="20"/>
          <w:szCs w:val="20"/>
          <w:lang w:eastAsia="zh-CN"/>
        </w:rPr>
      </w:pPr>
    </w:p>
    <w:p w14:paraId="1334DE96">
      <w:pPr>
        <w:spacing w:line="1674" w:lineRule="exact"/>
        <w:rPr>
          <w:rFonts w:ascii="Arial" w:hAnsi="Arial" w:eastAsia="Arial" w:cs="Arial"/>
          <w:sz w:val="20"/>
          <w:szCs w:val="20"/>
          <w:lang w:eastAsia="zh-CN"/>
        </w:rPr>
      </w:pPr>
    </w:p>
    <w:p w14:paraId="33007169">
      <w:pPr>
        <w:rPr>
          <w:rFonts w:ascii="Arial" w:hAnsi="Arial" w:eastAsia="Arial" w:cs="Arial"/>
          <w:sz w:val="20"/>
          <w:szCs w:val="20"/>
          <w:lang w:eastAsia="zh-CN"/>
        </w:rPr>
      </w:pPr>
    </w:p>
    <w:p w14:paraId="645B56D3">
      <w:pPr>
        <w:rPr>
          <w:rFonts w:ascii="Arial" w:hAnsi="Arial" w:eastAsia="Arial" w:cs="Arial"/>
          <w:sz w:val="20"/>
          <w:szCs w:val="20"/>
          <w:lang w:eastAsia="zh-CN"/>
        </w:rPr>
      </w:pPr>
    </w:p>
    <w:p w14:paraId="1350752B">
      <w:pPr>
        <w:jc w:val="both"/>
        <w:rPr>
          <w:lang w:eastAsia="zh-CN"/>
        </w:rPr>
      </w:pPr>
    </w:p>
    <w:p w14:paraId="08C73CAB">
      <w:pPr>
        <w:spacing w:line="1674" w:lineRule="exact"/>
        <w:ind w:left="2312"/>
        <w:rPr>
          <w:rFonts w:ascii="Arial" w:hAnsi="Arial" w:eastAsia="Arial" w:cs="Arial"/>
          <w:sz w:val="20"/>
          <w:szCs w:val="20"/>
          <w:lang w:eastAsia="zh-CN"/>
        </w:rPr>
      </w:pPr>
    </w:p>
    <w:p w14:paraId="648E126F">
      <w:pPr>
        <w:tabs>
          <w:tab w:val="left" w:pos="1099"/>
        </w:tabs>
        <w:spacing w:line="539" w:lineRule="exact"/>
        <w:ind w:right="625"/>
        <w:jc w:val="center"/>
        <w:rPr>
          <w:rFonts w:ascii="宋体" w:hAnsi="宋体" w:eastAsia="宋体" w:cs="宋体"/>
          <w:sz w:val="44"/>
          <w:szCs w:val="44"/>
          <w:lang w:eastAsia="zh-CN"/>
        </w:rPr>
      </w:pPr>
      <w:r>
        <w:rPr>
          <w:rFonts w:ascii="宋体" w:hAnsi="宋体" w:eastAsia="宋体" w:cs="宋体"/>
          <w:w w:val="95"/>
          <w:sz w:val="44"/>
          <w:szCs w:val="44"/>
          <w:lang w:eastAsia="zh-CN"/>
        </w:rPr>
        <w:t>目</w:t>
      </w:r>
      <w:r>
        <w:rPr>
          <w:rFonts w:ascii="宋体" w:hAnsi="宋体" w:eastAsia="宋体" w:cs="宋体"/>
          <w:w w:val="95"/>
          <w:sz w:val="44"/>
          <w:szCs w:val="44"/>
          <w:lang w:eastAsia="zh-CN"/>
        </w:rPr>
        <w:tab/>
      </w:r>
      <w:r>
        <w:rPr>
          <w:rFonts w:ascii="宋体" w:hAnsi="宋体" w:eastAsia="宋体" w:cs="宋体"/>
          <w:sz w:val="44"/>
          <w:szCs w:val="44"/>
          <w:lang w:eastAsia="zh-CN"/>
        </w:rPr>
        <w:t>录</w:t>
      </w:r>
    </w:p>
    <w:sdt>
      <w:sdtPr>
        <w:id w:val="1"/>
      </w:sdtPr>
      <w:sdtContent>
        <w:p w14:paraId="4148157C">
          <w:pPr>
            <w:pStyle w:val="13"/>
            <w:tabs>
              <w:tab w:val="right" w:leader="dot" w:pos="8962"/>
            </w:tabs>
            <w:spacing w:before="317"/>
            <w:rPr>
              <w:rFonts w:ascii="Times New Roman" w:hAnsi="Times New Roman" w:eastAsia="Times New Roman" w:cs="Times New Roman"/>
              <w:lang w:eastAsia="zh-CN"/>
            </w:rPr>
          </w:pPr>
          <w:r>
            <w:fldChar w:fldCharType="begin"/>
          </w:r>
          <w:r>
            <w:instrText xml:space="preserve"> HYPERLINK \l "_bookmark0" </w:instrText>
          </w:r>
          <w:r>
            <w:fldChar w:fldCharType="separate"/>
          </w:r>
          <w:r>
            <w:rPr>
              <w:lang w:eastAsia="zh-CN"/>
            </w:rPr>
            <w:t>第一部分</w:t>
          </w:r>
          <w:r>
            <w:rPr>
              <w:spacing w:val="1"/>
              <w:lang w:eastAsia="zh-CN"/>
            </w:rPr>
            <w:t xml:space="preserve"> </w:t>
          </w:r>
          <w:r>
            <w:rPr>
              <w:lang w:eastAsia="zh-CN"/>
            </w:rPr>
            <w:t>磋商公告</w:t>
          </w:r>
          <w:r>
            <w:rPr>
              <w:rFonts w:ascii="Times New Roman" w:hAnsi="Times New Roman" w:eastAsia="Times New Roman" w:cs="Times New Roman"/>
              <w:lang w:eastAsia="zh-CN"/>
            </w:rPr>
            <w:tab/>
          </w:r>
          <w:r>
            <w:rPr>
              <w:rFonts w:ascii="Times New Roman" w:hAnsi="Times New Roman" w:eastAsia="Times New Roman" w:cs="Times New Roman"/>
              <w:lang w:eastAsia="zh-CN"/>
            </w:rPr>
            <w:t>3</w:t>
          </w:r>
          <w:r>
            <w:rPr>
              <w:rFonts w:ascii="Times New Roman" w:hAnsi="Times New Roman" w:eastAsia="Times New Roman" w:cs="Times New Roman"/>
              <w:lang w:eastAsia="zh-CN"/>
            </w:rPr>
            <w:fldChar w:fldCharType="end"/>
          </w:r>
        </w:p>
        <w:p w14:paraId="5678160C">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"_bookmark1" </w:instrText>
          </w:r>
          <w:r>
            <w:fldChar w:fldCharType="separate"/>
          </w:r>
          <w:r>
            <w:rPr>
              <w:lang w:eastAsia="zh-CN"/>
            </w:rPr>
            <w:t>第二部分</w:t>
          </w:r>
          <w:r>
            <w:rPr>
              <w:spacing w:val="1"/>
              <w:lang w:eastAsia="zh-CN"/>
            </w:rPr>
            <w:t xml:space="preserve"> </w:t>
          </w:r>
          <w:r>
            <w:rPr>
              <w:lang w:eastAsia="zh-CN"/>
            </w:rPr>
            <w:t>供应商须知前附表</w:t>
          </w:r>
          <w:r>
            <w:rPr>
              <w:rFonts w:ascii="Times New Roman" w:hAnsi="Times New Roman" w:eastAsia="Times New Roman" w:cs="Times New Roman"/>
              <w:lang w:eastAsia="zh-CN"/>
            </w:rPr>
            <w:tab/>
          </w:r>
          <w:r>
            <w:rPr>
              <w:rFonts w:ascii="Times New Roman" w:hAnsi="Times New Roman" w:eastAsia="Times New Roman" w:cs="Times New Roman"/>
              <w:lang w:eastAsia="zh-CN"/>
            </w:rPr>
            <w:t>5</w:t>
          </w:r>
          <w:r>
            <w:rPr>
              <w:rFonts w:ascii="Times New Roman" w:hAnsi="Times New Roman" w:eastAsia="Times New Roman" w:cs="Times New Roman"/>
              <w:lang w:eastAsia="zh-CN"/>
            </w:rPr>
            <w:fldChar w:fldCharType="end"/>
          </w:r>
        </w:p>
        <w:p w14:paraId="52FE2C15">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"_bookmark2" </w:instrText>
          </w:r>
          <w:r>
            <w:fldChar w:fldCharType="separate"/>
          </w:r>
          <w:r>
            <w:rPr>
              <w:lang w:eastAsia="zh-CN"/>
            </w:rPr>
            <w:t>第三部分</w:t>
          </w:r>
          <w:r>
            <w:rPr>
              <w:spacing w:val="1"/>
              <w:lang w:eastAsia="zh-CN"/>
            </w:rPr>
            <w:t xml:space="preserve"> </w:t>
          </w:r>
          <w:r>
            <w:rPr>
              <w:lang w:eastAsia="zh-CN"/>
            </w:rPr>
            <w:t>供应商须知</w:t>
          </w:r>
          <w:r>
            <w:rPr>
              <w:rFonts w:ascii="Times New Roman" w:hAnsi="Times New Roman" w:eastAsia="Times New Roman" w:cs="Times New Roman"/>
              <w:lang w:eastAsia="zh-CN"/>
            </w:rPr>
            <w:tab/>
          </w:r>
          <w:r>
            <w:rPr>
              <w:rFonts w:ascii="Times New Roman" w:hAnsi="Times New Roman" w:eastAsia="Times New Roman" w:cs="Times New Roman"/>
              <w:lang w:eastAsia="zh-CN"/>
            </w:rPr>
            <w:t>7</w:t>
          </w:r>
          <w:r>
            <w:rPr>
              <w:rFonts w:ascii="Times New Roman" w:hAnsi="Times New Roman" w:eastAsia="Times New Roman" w:cs="Times New Roman"/>
              <w:lang w:eastAsia="zh-CN"/>
            </w:rPr>
            <w:fldChar w:fldCharType="end"/>
          </w:r>
        </w:p>
        <w:p w14:paraId="4BD33BD4">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"_bookmark3" </w:instrText>
          </w:r>
          <w:r>
            <w:fldChar w:fldCharType="separate"/>
          </w:r>
          <w:r>
            <w:rPr>
              <w:lang w:eastAsia="zh-CN"/>
            </w:rPr>
            <w:t>第四部分</w:t>
          </w:r>
          <w:r>
            <w:rPr>
              <w:spacing w:val="1"/>
              <w:lang w:eastAsia="zh-CN"/>
            </w:rPr>
            <w:t xml:space="preserve"> </w:t>
          </w:r>
          <w:r>
            <w:rPr>
              <w:lang w:eastAsia="zh-CN"/>
            </w:rPr>
            <w:t>合同格式</w:t>
          </w:r>
          <w:r>
            <w:rPr>
              <w:rFonts w:ascii="Times New Roman" w:hAnsi="Times New Roman" w:eastAsia="Times New Roman" w:cs="Times New Roman"/>
              <w:lang w:eastAsia="zh-CN"/>
            </w:rPr>
            <w:tab/>
          </w:r>
          <w:r>
            <w:rPr>
              <w:rFonts w:ascii="Times New Roman" w:hAnsi="Times New Roman" w:eastAsia="Times New Roman" w:cs="Times New Roman"/>
              <w:lang w:eastAsia="zh-CN"/>
            </w:rPr>
            <w:t>24</w:t>
          </w:r>
          <w:r>
            <w:rPr>
              <w:rFonts w:ascii="Times New Roman" w:hAnsi="Times New Roman" w:eastAsia="Times New Roman" w:cs="Times New Roman"/>
              <w:lang w:eastAsia="zh-CN"/>
            </w:rPr>
            <w:fldChar w:fldCharType="end"/>
          </w:r>
        </w:p>
        <w:p w14:paraId="3400F408">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"_bookmark4" </w:instrText>
          </w:r>
          <w:r>
            <w:fldChar w:fldCharType="separate"/>
          </w:r>
          <w:r>
            <w:rPr>
              <w:lang w:eastAsia="zh-CN"/>
            </w:rPr>
            <w:t>第五部分</w:t>
          </w:r>
          <w:r>
            <w:rPr>
              <w:spacing w:val="1"/>
              <w:lang w:eastAsia="zh-CN"/>
            </w:rPr>
            <w:t xml:space="preserve"> </w:t>
          </w:r>
          <w:r>
            <w:rPr>
              <w:lang w:eastAsia="zh-CN"/>
            </w:rPr>
            <w:t>附件--响应文件(格式)</w:t>
          </w:r>
          <w:r>
            <w:rPr>
              <w:rFonts w:ascii="Times New Roman" w:hAnsi="Times New Roman" w:eastAsia="Times New Roman" w:cs="Times New Roman"/>
              <w:lang w:eastAsia="zh-CN"/>
            </w:rPr>
            <w:tab/>
          </w:r>
          <w:r>
            <w:rPr>
              <w:rFonts w:ascii="Times New Roman" w:hAnsi="Times New Roman" w:eastAsia="Times New Roman" w:cs="Times New Roman"/>
              <w:lang w:eastAsia="zh-CN"/>
            </w:rPr>
            <w:t>31</w:t>
          </w:r>
          <w:r>
            <w:rPr>
              <w:rFonts w:ascii="Times New Roman" w:hAnsi="Times New Roman" w:eastAsia="Times New Roman" w:cs="Times New Roman"/>
              <w:lang w:eastAsia="zh-CN"/>
            </w:rPr>
            <w:fldChar w:fldCharType="end"/>
          </w:r>
        </w:p>
        <w:p w14:paraId="7DDFEA49">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"_bookmark5" </w:instrText>
          </w:r>
          <w:r>
            <w:fldChar w:fldCharType="separate"/>
          </w:r>
          <w:r>
            <w:rPr>
              <w:lang w:eastAsia="zh-CN"/>
            </w:rPr>
            <w:t>第六部分</w:t>
          </w:r>
          <w:r>
            <w:rPr>
              <w:spacing w:val="1"/>
              <w:lang w:eastAsia="zh-CN"/>
            </w:rPr>
            <w:t xml:space="preserve"> </w:t>
          </w:r>
          <w:r>
            <w:rPr>
              <w:lang w:eastAsia="zh-CN"/>
            </w:rPr>
            <w:t>技术标准和要求</w:t>
          </w:r>
          <w:r>
            <w:rPr>
              <w:rFonts w:ascii="Times New Roman" w:hAnsi="Times New Roman" w:eastAsia="Times New Roman" w:cs="Times New Roman"/>
              <w:lang w:eastAsia="zh-CN"/>
            </w:rPr>
            <w:tab/>
          </w:r>
          <w:r>
            <w:rPr>
              <w:rFonts w:ascii="Times New Roman" w:hAnsi="Times New Roman" w:eastAsia="Times New Roman" w:cs="Times New Roman"/>
              <w:lang w:eastAsia="zh-CN"/>
            </w:rPr>
            <w:t>47</w:t>
          </w:r>
          <w:r>
            <w:rPr>
              <w:rFonts w:ascii="Times New Roman" w:hAnsi="Times New Roman" w:eastAsia="Times New Roman" w:cs="Times New Roman"/>
              <w:lang w:eastAsia="zh-CN"/>
            </w:rPr>
            <w:fldChar w:fldCharType="end"/>
          </w:r>
        </w:p>
        <w:p w14:paraId="0AF1FB56">
          <w:pPr>
            <w:pStyle w:val="13"/>
            <w:tabs>
              <w:tab w:val="right" w:leader="dot" w:pos="8962"/>
            </w:tabs>
            <w:rPr>
              <w:rFonts w:ascii="Times New Roman" w:hAnsi="Times New Roman" w:eastAsia="Times New Roman" w:cs="Times New Roman"/>
              <w:lang w:eastAsia="zh-CN"/>
            </w:rPr>
          </w:pPr>
          <w:r>
            <w:fldChar w:fldCharType="begin"/>
          </w:r>
          <w:r>
            <w:instrText xml:space="preserve"> HYPERLINK \l "_bookmark6" </w:instrText>
          </w:r>
          <w:r>
            <w:fldChar w:fldCharType="separate"/>
          </w:r>
          <w:r>
            <w:rPr>
              <w:lang w:eastAsia="zh-CN"/>
            </w:rPr>
            <w:t>第七部分</w:t>
          </w:r>
          <w:r>
            <w:rPr>
              <w:spacing w:val="1"/>
              <w:lang w:eastAsia="zh-CN"/>
            </w:rPr>
            <w:t xml:space="preserve"> </w:t>
          </w:r>
          <w:r>
            <w:rPr>
              <w:lang w:eastAsia="zh-CN"/>
            </w:rPr>
            <w:t>工程量清单</w:t>
          </w:r>
          <w:r>
            <w:rPr>
              <w:rFonts w:ascii="Times New Roman" w:hAnsi="Times New Roman" w:eastAsia="Times New Roman" w:cs="Times New Roman"/>
              <w:lang w:eastAsia="zh-CN"/>
            </w:rPr>
            <w:tab/>
          </w:r>
          <w:r>
            <w:rPr>
              <w:rFonts w:ascii="Times New Roman" w:hAnsi="Times New Roman" w:eastAsia="Times New Roman" w:cs="Times New Roman"/>
              <w:lang w:eastAsia="zh-CN"/>
            </w:rPr>
            <w:t>48</w:t>
          </w:r>
          <w:r>
            <w:rPr>
              <w:rFonts w:ascii="Times New Roman" w:hAnsi="Times New Roman" w:eastAsia="Times New Roman" w:cs="Times New Roman"/>
              <w:lang w:eastAsia="zh-CN"/>
            </w:rPr>
            <w:fldChar w:fldCharType="end"/>
          </w:r>
        </w:p>
        <w:p w14:paraId="1612373D">
          <w:pPr>
            <w:pStyle w:val="13"/>
            <w:tabs>
              <w:tab w:val="right" w:leader="dot" w:pos="8962"/>
            </w:tabs>
            <w:spacing w:before="251"/>
            <w:rPr>
              <w:rFonts w:ascii="Times New Roman" w:hAnsi="Times New Roman" w:eastAsia="Times New Roman" w:cs="Times New Roman"/>
              <w:lang w:eastAsia="zh-CN"/>
            </w:rPr>
          </w:pPr>
          <w:r>
            <w:fldChar w:fldCharType="begin"/>
          </w:r>
          <w:r>
            <w:instrText xml:space="preserve"> HYPERLINK \l "_bookmark7" </w:instrText>
          </w:r>
          <w:r>
            <w:fldChar w:fldCharType="separate"/>
          </w:r>
          <w:r>
            <w:rPr>
              <w:lang w:eastAsia="zh-CN"/>
            </w:rPr>
            <w:t>第八部分</w:t>
          </w:r>
          <w:r>
            <w:rPr>
              <w:spacing w:val="1"/>
              <w:lang w:eastAsia="zh-CN"/>
            </w:rPr>
            <w:t xml:space="preserve"> </w:t>
          </w:r>
          <w:r>
            <w:rPr>
              <w:lang w:eastAsia="zh-CN"/>
            </w:rPr>
            <w:t>工程量清单编制依据</w:t>
          </w:r>
          <w:r>
            <w:rPr>
              <w:rFonts w:ascii="Times New Roman" w:hAnsi="Times New Roman" w:eastAsia="Times New Roman" w:cs="Times New Roman"/>
              <w:lang w:eastAsia="zh-CN"/>
            </w:rPr>
            <w:tab/>
          </w:r>
          <w:r>
            <w:rPr>
              <w:rFonts w:ascii="Times New Roman" w:hAnsi="Times New Roman" w:eastAsia="Times New Roman" w:cs="Times New Roman"/>
              <w:lang w:eastAsia="zh-CN"/>
            </w:rPr>
            <w:t>49</w:t>
          </w:r>
          <w:r>
            <w:rPr>
              <w:rFonts w:ascii="Times New Roman" w:hAnsi="Times New Roman" w:eastAsia="Times New Roman" w:cs="Times New Roman"/>
              <w:lang w:eastAsia="zh-CN"/>
            </w:rPr>
            <w:fldChar w:fldCharType="end"/>
          </w:r>
        </w:p>
      </w:sdtContent>
    </w:sdt>
    <w:p w14:paraId="280A9E45">
      <w:pPr>
        <w:rPr>
          <w:rFonts w:ascii="Times New Roman" w:hAnsi="Times New Roman" w:eastAsia="Times New Roman" w:cs="Times New Roman"/>
          <w:lang w:eastAsia="zh-CN"/>
        </w:rPr>
        <w:sectPr>
          <w:footerReference r:id="rId3" w:type="default"/>
          <w:pgSz w:w="11910" w:h="16840"/>
          <w:pgMar w:top="1140" w:right="1300" w:bottom="1440" w:left="1520" w:header="883" w:footer="1254" w:gutter="0"/>
          <w:pgNumType w:start="2"/>
          <w:cols w:space="720" w:num="1"/>
        </w:sectPr>
      </w:pPr>
    </w:p>
    <w:p w14:paraId="4E232130">
      <w:pPr>
        <w:ind w:firstLine="440" w:firstLineChars="200"/>
        <w:rPr>
          <w:lang w:eastAsia="zh-CN"/>
        </w:rPr>
      </w:pPr>
      <w:bookmarkStart w:id="0" w:name="_bookmark0"/>
      <w:bookmarkEnd w:id="0"/>
      <w:bookmarkStart w:id="1" w:name="第一部分_磋商公告"/>
      <w:bookmarkEnd w:id="1"/>
    </w:p>
    <w:p w14:paraId="28F1ED7A">
      <w:pPr>
        <w:pStyle w:val="3"/>
        <w:spacing w:line="360" w:lineRule="auto"/>
        <w:ind w:left="359" w:right="3"/>
        <w:jc w:val="center"/>
      </w:pPr>
      <w:r>
        <w:t>第一部分</w:t>
      </w:r>
      <w:r>
        <w:rPr>
          <w:spacing w:val="-10"/>
        </w:rPr>
        <w:t xml:space="preserve"> </w:t>
      </w:r>
      <w:r>
        <w:t>磋商公告</w:t>
      </w:r>
    </w:p>
    <w:p w14:paraId="715E375C">
      <w:pPr>
        <w:pStyle w:val="3"/>
        <w:spacing w:line="360" w:lineRule="auto"/>
        <w:ind w:left="359" w:right="3"/>
        <w:jc w:val="center"/>
        <w:rPr>
          <w:b w:val="0"/>
          <w:bCs w:val="0"/>
          <w:spacing w:val="6"/>
          <w:sz w:val="24"/>
          <w:szCs w:val="24"/>
        </w:rPr>
      </w:pPr>
      <w:r>
        <w:fldChar w:fldCharType="begin"/>
      </w:r>
      <w:r>
        <w:instrText xml:space="preserve"> HYPERLINK "https://www.sdfz.com.cn/detail/javascript:void(0);" \o "分享到腾讯微博" </w:instrText>
      </w:r>
      <w:r>
        <w:fldChar w:fldCharType="separate"/>
      </w:r>
      <w:r>
        <w:fldChar w:fldCharType="end"/>
      </w:r>
      <w:r>
        <w:fldChar w:fldCharType="begin"/>
      </w:r>
      <w:r>
        <w:instrText xml:space="preserve"> HYPERLINK "https://www.sdfz.com.cn/detail/javascript:void(0);" \o "分享到微信" </w:instrText>
      </w:r>
      <w:r>
        <w:fldChar w:fldCharType="separate"/>
      </w:r>
      <w:r>
        <w:fldChar w:fldCharType="end"/>
      </w:r>
    </w:p>
    <w:p w14:paraId="228CBC52">
      <w:pPr>
        <w:pStyle w:val="14"/>
        <w:widowControl/>
        <w:spacing w:beforeAutospacing="0" w:afterAutospacing="0" w:line="360" w:lineRule="auto"/>
        <w:ind w:firstLine="506" w:firstLineChars="200"/>
        <w:rPr>
          <w:rFonts w:ascii="宋体" w:hAnsi="宋体" w:eastAsia="宋体" w:cstheme="minorBidi"/>
          <w:b/>
          <w:bCs/>
          <w:spacing w:val="6"/>
          <w:szCs w:val="24"/>
        </w:rPr>
      </w:pPr>
      <w:r>
        <w:rPr>
          <w:rFonts w:hint="eastAsia" w:ascii="宋体" w:hAnsi="宋体" w:eastAsia="宋体" w:cstheme="minorBidi"/>
          <w:b/>
          <w:bCs/>
          <w:spacing w:val="6"/>
          <w:szCs w:val="24"/>
        </w:rPr>
        <w:t>一、</w:t>
      </w:r>
      <w:r>
        <w:rPr>
          <w:rFonts w:ascii="宋体" w:hAnsi="宋体" w:eastAsia="宋体" w:cstheme="minorBidi"/>
          <w:b/>
          <w:bCs/>
          <w:spacing w:val="6"/>
          <w:szCs w:val="24"/>
        </w:rPr>
        <w:t>项目说明</w:t>
      </w:r>
    </w:p>
    <w:p w14:paraId="3619FD26">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项目名称：陕西师范大学附属中学家属区三号楼三单元西户厨房下水主管改造</w:t>
      </w:r>
      <w:r>
        <w:rPr>
          <w:rFonts w:ascii="宋体" w:hAnsi="宋体" w:eastAsia="宋体" w:cstheme="minorBidi"/>
          <w:spacing w:val="6"/>
          <w:szCs w:val="24"/>
        </w:rPr>
        <w:t>项目</w:t>
      </w:r>
      <w:r>
        <w:rPr>
          <w:rFonts w:hint="eastAsia" w:ascii="宋体" w:hAnsi="宋体" w:eastAsia="宋体" w:cstheme="minorBidi"/>
          <w:spacing w:val="6"/>
          <w:szCs w:val="24"/>
        </w:rPr>
        <w:t>。</w:t>
      </w:r>
    </w:p>
    <w:p w14:paraId="66BF1DD7">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项目地址：</w:t>
      </w:r>
      <w:r>
        <w:rPr>
          <w:rFonts w:hint="eastAsia" w:ascii="宋体" w:hAnsi="宋体" w:eastAsia="宋体" w:cstheme="minorBidi"/>
          <w:spacing w:val="6"/>
          <w:szCs w:val="24"/>
          <w:lang w:val="en-US" w:eastAsia="zh-CN"/>
        </w:rPr>
        <w:t>雁塔西路10号</w:t>
      </w:r>
      <w:r>
        <w:rPr>
          <w:rFonts w:hint="eastAsia" w:ascii="宋体" w:hAnsi="宋体" w:eastAsia="宋体" w:cstheme="minorBidi"/>
          <w:spacing w:val="6"/>
          <w:szCs w:val="24"/>
        </w:rPr>
        <w:t>陕西师范大学附属中学家属区。</w:t>
      </w:r>
    </w:p>
    <w:p w14:paraId="2F917603">
      <w:pPr>
        <w:pStyle w:val="14"/>
        <w:widowControl/>
        <w:spacing w:beforeAutospacing="0" w:afterAutospacing="0" w:line="360" w:lineRule="auto"/>
        <w:ind w:firstLine="504"/>
        <w:rPr>
          <w:rFonts w:ascii="宋体" w:hAnsi="宋体" w:eastAsia="宋体" w:cstheme="minorBidi"/>
          <w:spacing w:val="6"/>
          <w:szCs w:val="24"/>
        </w:rPr>
      </w:pPr>
      <w:r>
        <w:rPr>
          <w:rFonts w:hint="eastAsia" w:ascii="宋体" w:hAnsi="宋体" w:eastAsia="宋体" w:cstheme="minorBidi"/>
          <w:spacing w:val="6"/>
          <w:szCs w:val="24"/>
        </w:rPr>
        <w:t>最高限价：45000元。</w:t>
      </w:r>
    </w:p>
    <w:p w14:paraId="29F69257">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采购方式：磋商</w:t>
      </w:r>
      <w:r>
        <w:rPr>
          <w:rFonts w:hint="eastAsia" w:ascii="宋体" w:hAnsi="宋体" w:eastAsia="宋体" w:cstheme="minorBidi"/>
          <w:spacing w:val="6"/>
          <w:szCs w:val="24"/>
          <w:lang w:val="en-US" w:eastAsia="zh-CN"/>
        </w:rPr>
        <w:t>采购</w:t>
      </w:r>
    </w:p>
    <w:p w14:paraId="478F7105">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工程内容：</w:t>
      </w:r>
    </w:p>
    <w:p w14:paraId="30EA75B8">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1.拆除部分</w:t>
      </w:r>
    </w:p>
    <w:p w14:paraId="7F17B2D3">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（1）旧铸铁管道拆除：75管径21m；50管径12m。</w:t>
      </w:r>
    </w:p>
    <w:p w14:paraId="5BB08DF3">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（2）管道套管拆除：100管径18处。</w:t>
      </w:r>
    </w:p>
    <w:p w14:paraId="0B5FE70A">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（3）室内家具拆除</w:t>
      </w:r>
      <w:r>
        <w:rPr>
          <w:rFonts w:hint="eastAsia" w:ascii="宋体" w:hAnsi="宋体" w:eastAsia="宋体" w:cstheme="minorBidi"/>
          <w:spacing w:val="6"/>
          <w:szCs w:val="24"/>
          <w:lang w:val="en-US" w:eastAsia="zh-CN"/>
        </w:rPr>
        <w:t>及恢复原状</w:t>
      </w:r>
      <w:r>
        <w:rPr>
          <w:rFonts w:hint="eastAsia" w:ascii="宋体" w:hAnsi="宋体" w:eastAsia="宋体" w:cstheme="minorBidi"/>
          <w:spacing w:val="6"/>
          <w:szCs w:val="24"/>
        </w:rPr>
        <w:t>（木质）6处。</w:t>
      </w:r>
    </w:p>
    <w:p w14:paraId="22DE8859">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（4）顶面拆除</w:t>
      </w:r>
      <w:r>
        <w:rPr>
          <w:rFonts w:hint="eastAsia" w:ascii="宋体" w:hAnsi="宋体" w:eastAsia="宋体" w:cstheme="minorBidi"/>
          <w:spacing w:val="6"/>
          <w:szCs w:val="24"/>
          <w:lang w:val="en-US" w:eastAsia="zh-CN"/>
        </w:rPr>
        <w:t>及恢复原状</w:t>
      </w:r>
      <w:r>
        <w:rPr>
          <w:rFonts w:hint="eastAsia" w:ascii="宋体" w:hAnsi="宋体" w:eastAsia="宋体" w:cstheme="minorBidi"/>
          <w:spacing w:val="6"/>
          <w:szCs w:val="24"/>
        </w:rPr>
        <w:t>12处（石膏板/木质/pvc）。</w:t>
      </w:r>
    </w:p>
    <w:p w14:paraId="43C8C0FA">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 xml:space="preserve"> 2.安装部分</w:t>
      </w:r>
    </w:p>
    <w:p w14:paraId="6D46DB4A">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（1）管道安装：110管径pvc 35m；75管径pvc12m。</w:t>
      </w:r>
    </w:p>
    <w:p w14:paraId="61B42936">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（2）水钻打孔：120管径12个。</w:t>
      </w:r>
    </w:p>
    <w:p w14:paraId="42A9916E">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（3）室内孔洞修补、防水修补18处。</w:t>
      </w:r>
    </w:p>
    <w:p w14:paraId="7A7E32D9">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（4）室外管沟开挖：14.4m³（深1m*宽1.2m*长12m）</w:t>
      </w:r>
      <w:r>
        <w:rPr>
          <w:rFonts w:ascii="宋体" w:hAnsi="宋体" w:eastAsia="宋体" w:cstheme="minorBidi"/>
          <w:spacing w:val="6"/>
          <w:szCs w:val="24"/>
        </w:rPr>
        <w:tab/>
      </w:r>
    </w:p>
    <w:p w14:paraId="7CCF20A1">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（5）室外管沟回填：回填灰土10.8m³（深0.75m*宽1.2m*长12m）；水泥路面3.6m³；</w:t>
      </w:r>
    </w:p>
    <w:p w14:paraId="709500CF">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（6）垃圾清运：1车。</w:t>
      </w:r>
    </w:p>
    <w:p w14:paraId="2A9410B5">
      <w:pPr>
        <w:spacing w:line="360" w:lineRule="auto"/>
        <w:ind w:firstLine="464" w:firstLineChars="200"/>
        <w:outlineLvl w:val="1"/>
        <w:rPr>
          <w:rFonts w:hint="default" w:ascii="宋体" w:hAnsi="宋体" w:eastAsia="宋体" w:cstheme="minorBidi"/>
          <w:spacing w:val="6"/>
          <w:szCs w:val="24"/>
          <w:lang w:val="en-US" w:eastAsia="zh-CN"/>
        </w:rPr>
      </w:pPr>
      <w:r>
        <w:rPr>
          <w:rFonts w:hint="eastAsia" w:ascii="宋体" w:hAnsi="宋体" w:eastAsia="宋体" w:cstheme="minorBidi"/>
          <w:spacing w:val="6"/>
          <w:szCs w:val="24"/>
          <w:lang w:val="en-US" w:eastAsia="zh-CN"/>
        </w:rPr>
        <w:t>工</w:t>
      </w:r>
      <w:r>
        <w:rPr>
          <w:rFonts w:hint="eastAsia" w:ascii="宋体" w:hAnsi="宋体" w:eastAsia="宋体" w:cstheme="minorBidi"/>
          <w:spacing w:val="6"/>
          <w:sz w:val="24"/>
          <w:szCs w:val="24"/>
          <w:lang w:val="en-US" w:eastAsia="zh-CN" w:bidi="ar-SA"/>
        </w:rPr>
        <w:t>期：自合同签订之日起15日内</w:t>
      </w:r>
    </w:p>
    <w:p w14:paraId="5BCCE137">
      <w:pPr>
        <w:pStyle w:val="14"/>
        <w:widowControl/>
        <w:spacing w:beforeAutospacing="0" w:afterAutospacing="0" w:line="360" w:lineRule="auto"/>
        <w:ind w:firstLine="420"/>
        <w:rPr>
          <w:rFonts w:ascii="宋体" w:hAnsi="宋体" w:eastAsia="宋体" w:cstheme="minorBidi"/>
          <w:b/>
          <w:bCs/>
          <w:spacing w:val="6"/>
          <w:szCs w:val="24"/>
        </w:rPr>
      </w:pPr>
      <w:r>
        <w:rPr>
          <w:rFonts w:ascii="宋体" w:hAnsi="宋体" w:eastAsia="宋体" w:cstheme="minorBidi"/>
          <w:b/>
          <w:bCs/>
          <w:spacing w:val="6"/>
          <w:szCs w:val="24"/>
        </w:rPr>
        <w:t>二、</w:t>
      </w:r>
      <w:r>
        <w:rPr>
          <w:rFonts w:hint="eastAsia" w:ascii="宋体" w:hAnsi="宋体" w:eastAsia="宋体" w:cstheme="minorBidi"/>
          <w:b/>
          <w:bCs/>
          <w:spacing w:val="6"/>
          <w:szCs w:val="24"/>
        </w:rPr>
        <w:t>投标人</w:t>
      </w:r>
      <w:r>
        <w:rPr>
          <w:rFonts w:ascii="宋体" w:hAnsi="宋体" w:eastAsia="宋体" w:cstheme="minorBidi"/>
          <w:b/>
          <w:bCs/>
          <w:spacing w:val="6"/>
          <w:szCs w:val="24"/>
        </w:rPr>
        <w:t>资格要求</w:t>
      </w:r>
    </w:p>
    <w:p w14:paraId="284326DC">
      <w:pPr>
        <w:pStyle w:val="14"/>
        <w:widowControl/>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1.满足《中华人民共和国政府采购法》第二十二条规定；</w:t>
      </w:r>
    </w:p>
    <w:p w14:paraId="1F9BC9E7">
      <w:pPr>
        <w:pStyle w:val="14"/>
        <w:widowControl/>
        <w:tabs>
          <w:tab w:val="left" w:pos="656"/>
        </w:tabs>
        <w:spacing w:beforeAutospacing="0" w:afterAutospacing="0" w:line="360" w:lineRule="auto"/>
        <w:ind w:firstLine="504" w:firstLineChars="200"/>
        <w:rPr>
          <w:rFonts w:ascii="宋体" w:hAnsi="宋体" w:eastAsia="宋体" w:cstheme="minorBidi"/>
          <w:spacing w:val="6"/>
          <w:szCs w:val="24"/>
        </w:rPr>
      </w:pPr>
      <w:r>
        <w:rPr>
          <w:rFonts w:hint="eastAsia" w:ascii="宋体" w:hAnsi="宋体" w:eastAsia="宋体" w:cstheme="minorBidi"/>
          <w:spacing w:val="6"/>
          <w:szCs w:val="24"/>
        </w:rPr>
        <w:t>2.落实政府采购政策需满足的资格要求：</w:t>
      </w:r>
    </w:p>
    <w:p w14:paraId="737F111D">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（1）具有独立承担民事责任的能力；</w:t>
      </w:r>
    </w:p>
    <w:p w14:paraId="4716DB49">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（2）具有良好的商业信誉和健全的财务会计制度；</w:t>
      </w:r>
    </w:p>
    <w:p w14:paraId="531CDB20">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（3）具有履行合同所必需的设备和专业技术能力；</w:t>
      </w:r>
    </w:p>
    <w:p w14:paraId="36838EA8">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 xml:space="preserve">（4）有依法缴纳税收和社会保障资金的良好记录； </w:t>
      </w:r>
    </w:p>
    <w:p w14:paraId="5BEA0C46">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（5）参加政府采购活动前三年内，在经营活动中没有重大违法记录；</w:t>
      </w:r>
    </w:p>
    <w:p w14:paraId="0715A219">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（6）法律、行政法规规定的其他条件。</w:t>
      </w:r>
    </w:p>
    <w:p w14:paraId="49E5B1B3">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3.</w:t>
      </w:r>
      <w:r>
        <w:rPr>
          <w:rFonts w:ascii="宋体" w:hAnsi="宋体" w:eastAsia="宋体" w:cstheme="minorBidi"/>
          <w:spacing w:val="6"/>
          <w:szCs w:val="24"/>
        </w:rPr>
        <w:t>建筑装修装饰工程专业承包三级及以上资质，具有有效的安全生产许可证</w:t>
      </w:r>
      <w:r>
        <w:rPr>
          <w:rFonts w:hint="eastAsia" w:ascii="宋体" w:hAnsi="宋体" w:eastAsia="宋体" w:cstheme="minorBidi"/>
          <w:spacing w:val="6"/>
          <w:szCs w:val="24"/>
        </w:rPr>
        <w:t>；</w:t>
      </w:r>
    </w:p>
    <w:p w14:paraId="457427E7">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4.</w:t>
      </w:r>
      <w:r>
        <w:rPr>
          <w:rFonts w:ascii="宋体" w:hAnsi="宋体" w:eastAsia="宋体" w:cstheme="minorBidi"/>
          <w:spacing w:val="6"/>
          <w:szCs w:val="24"/>
        </w:rPr>
        <w:t>法定代表人直接参加投标的，须出具法定代表人身份证，并与营业执照上信息一致。法定代表人授权代表参加投标的，须岀具法定代表人授权书</w:t>
      </w:r>
      <w:r>
        <w:rPr>
          <w:rFonts w:hint="eastAsia" w:ascii="宋体" w:hAnsi="宋体" w:eastAsia="宋体" w:cstheme="minorBidi"/>
          <w:spacing w:val="6"/>
          <w:szCs w:val="24"/>
        </w:rPr>
        <w:t>、身份证复印件及</w:t>
      </w:r>
      <w:r>
        <w:rPr>
          <w:rFonts w:ascii="宋体" w:hAnsi="宋体" w:eastAsia="宋体" w:cstheme="minorBidi"/>
          <w:spacing w:val="6"/>
          <w:szCs w:val="24"/>
        </w:rPr>
        <w:t>授权代表身份证。</w:t>
      </w:r>
    </w:p>
    <w:p w14:paraId="51456E2D">
      <w:pPr>
        <w:pStyle w:val="14"/>
        <w:widowControl/>
        <w:spacing w:beforeAutospacing="0" w:afterAutospacing="0" w:line="360" w:lineRule="auto"/>
        <w:ind w:firstLine="504" w:firstLineChars="200"/>
        <w:jc w:val="both"/>
        <w:rPr>
          <w:rFonts w:ascii="宋体" w:hAnsi="宋体" w:eastAsia="宋体" w:cstheme="minorBidi"/>
          <w:spacing w:val="6"/>
          <w:szCs w:val="24"/>
        </w:rPr>
      </w:pPr>
      <w:r>
        <w:rPr>
          <w:rFonts w:hint="eastAsia" w:ascii="宋体" w:hAnsi="宋体" w:eastAsia="宋体" w:cstheme="minorBidi"/>
          <w:spacing w:val="6"/>
          <w:szCs w:val="24"/>
        </w:rPr>
        <w:t>4</w:t>
      </w:r>
      <w:r>
        <w:rPr>
          <w:rFonts w:ascii="宋体" w:hAnsi="宋体" w:eastAsia="宋体" w:cstheme="minorBidi"/>
          <w:spacing w:val="6"/>
          <w:szCs w:val="24"/>
        </w:rPr>
        <w:t>.不接受联合体投标。</w:t>
      </w:r>
    </w:p>
    <w:p w14:paraId="6C0022B0">
      <w:pPr>
        <w:pStyle w:val="14"/>
        <w:widowControl/>
        <w:spacing w:beforeAutospacing="0" w:afterAutospacing="0" w:line="360" w:lineRule="auto"/>
        <w:ind w:firstLine="506" w:firstLineChars="200"/>
        <w:jc w:val="both"/>
        <w:rPr>
          <w:rFonts w:ascii="宋体" w:hAnsi="宋体" w:eastAsia="宋体" w:cstheme="minorBidi"/>
          <w:b/>
          <w:bCs/>
          <w:spacing w:val="6"/>
          <w:szCs w:val="24"/>
        </w:rPr>
      </w:pPr>
      <w:r>
        <w:rPr>
          <w:rFonts w:hint="eastAsia" w:ascii="宋体" w:hAnsi="宋体" w:eastAsia="宋体" w:cstheme="minorBidi"/>
          <w:b/>
          <w:bCs/>
          <w:spacing w:val="6"/>
          <w:szCs w:val="24"/>
        </w:rPr>
        <w:t>三、招标文件的获取及现场踏勘</w:t>
      </w:r>
    </w:p>
    <w:p w14:paraId="05C4479D">
      <w:pPr>
        <w:pStyle w:val="14"/>
        <w:widowControl/>
        <w:spacing w:beforeAutospacing="0" w:afterAutospacing="0" w:line="360" w:lineRule="auto"/>
        <w:ind w:firstLine="506" w:firstLineChars="200"/>
        <w:jc w:val="both"/>
        <w:rPr>
          <w:rFonts w:ascii="宋体" w:hAnsi="宋体" w:eastAsia="宋体" w:cstheme="minorBidi"/>
          <w:b/>
          <w:bCs/>
          <w:spacing w:val="6"/>
          <w:szCs w:val="24"/>
        </w:rPr>
      </w:pPr>
      <w:r>
        <w:rPr>
          <w:rFonts w:hint="eastAsia" w:ascii="宋体" w:hAnsi="宋体" w:eastAsia="宋体" w:cstheme="minorBidi"/>
          <w:b/>
          <w:bCs/>
          <w:spacing w:val="6"/>
          <w:szCs w:val="24"/>
        </w:rPr>
        <w:t>1.获取方式：学校官网下载</w:t>
      </w:r>
    </w:p>
    <w:p w14:paraId="1B78A7F1">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2.报名时间：2023年 12月 8 日至2023年 12 月 15 日；</w:t>
      </w:r>
    </w:p>
    <w:p w14:paraId="2AD1BBDD">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3.报名要求：只接受邮件报名，报名邮箱：434466637@qq.com；</w:t>
      </w:r>
    </w:p>
    <w:p w14:paraId="17FF4FC2">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报名单位请将资质文件发送至报名邮箱，扫描件要求清晰可辨；</w:t>
      </w:r>
    </w:p>
    <w:p w14:paraId="74F11BAD">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报名单位须保证扫描件与原件一致，否则由此产生的后果由报名单位承担。</w:t>
      </w:r>
    </w:p>
    <w:p w14:paraId="6BC21EFB">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踏勘现场：统一组织供应商踏勘</w:t>
      </w:r>
    </w:p>
    <w:p w14:paraId="7DBE8185">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踏勘时间：2023年 12 月 13 日8：30</w:t>
      </w:r>
    </w:p>
    <w:p w14:paraId="225FD903">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集合地点：陕西师范大学附属中学雁塔校区家属区北门</w:t>
      </w:r>
    </w:p>
    <w:p w14:paraId="4B54BB7A">
      <w:pPr>
        <w:pStyle w:val="14"/>
        <w:widowControl/>
        <w:spacing w:beforeAutospacing="0" w:afterAutospacing="0" w:line="360" w:lineRule="auto"/>
        <w:ind w:firstLine="420"/>
        <w:rPr>
          <w:rFonts w:ascii="宋体" w:hAnsi="宋体" w:eastAsia="宋体" w:cstheme="minorBidi"/>
          <w:b/>
          <w:bCs/>
          <w:spacing w:val="6"/>
          <w:szCs w:val="24"/>
        </w:rPr>
      </w:pPr>
      <w:r>
        <w:rPr>
          <w:rFonts w:hint="eastAsia" w:ascii="宋体" w:hAnsi="宋体" w:eastAsia="宋体" w:cstheme="minorBidi"/>
          <w:b/>
          <w:bCs/>
          <w:spacing w:val="6"/>
          <w:szCs w:val="24"/>
        </w:rPr>
        <w:t>四</w:t>
      </w:r>
      <w:r>
        <w:rPr>
          <w:rFonts w:ascii="宋体" w:hAnsi="宋体" w:eastAsia="宋体" w:cstheme="minorBidi"/>
          <w:b/>
          <w:bCs/>
          <w:spacing w:val="6"/>
          <w:szCs w:val="24"/>
        </w:rPr>
        <w:t>、投标文件的递交</w:t>
      </w:r>
    </w:p>
    <w:p w14:paraId="32EB2673">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递交截止时间：2023年</w:t>
      </w:r>
      <w:r>
        <w:rPr>
          <w:rFonts w:hint="eastAsia" w:ascii="宋体" w:hAnsi="宋体" w:eastAsia="宋体" w:cstheme="minorBidi"/>
          <w:spacing w:val="6"/>
          <w:szCs w:val="24"/>
        </w:rPr>
        <w:t xml:space="preserve">12 </w:t>
      </w:r>
      <w:r>
        <w:rPr>
          <w:rFonts w:ascii="宋体" w:hAnsi="宋体" w:eastAsia="宋体" w:cstheme="minorBidi"/>
          <w:spacing w:val="6"/>
          <w:szCs w:val="24"/>
        </w:rPr>
        <w:t>月</w:t>
      </w:r>
      <w:r>
        <w:rPr>
          <w:rFonts w:hint="eastAsia" w:ascii="宋体" w:hAnsi="宋体" w:eastAsia="宋体" w:cstheme="minorBidi"/>
          <w:spacing w:val="6"/>
          <w:szCs w:val="24"/>
        </w:rPr>
        <w:t xml:space="preserve"> </w:t>
      </w:r>
      <w:r>
        <w:rPr>
          <w:rFonts w:hint="eastAsia" w:ascii="宋体" w:hAnsi="宋体" w:eastAsia="宋体" w:cstheme="minorBidi"/>
          <w:spacing w:val="6"/>
          <w:szCs w:val="24"/>
          <w:lang w:val="en-US" w:eastAsia="zh-CN"/>
        </w:rPr>
        <w:t>20</w:t>
      </w:r>
      <w:r>
        <w:rPr>
          <w:rFonts w:hint="eastAsia" w:ascii="宋体" w:hAnsi="宋体" w:eastAsia="宋体" w:cstheme="minorBidi"/>
          <w:spacing w:val="6"/>
          <w:szCs w:val="24"/>
        </w:rPr>
        <w:t xml:space="preserve"> 日</w:t>
      </w:r>
      <w:r>
        <w:rPr>
          <w:rFonts w:hint="eastAsia" w:ascii="宋体" w:hAnsi="宋体" w:eastAsia="宋体" w:cstheme="minorBidi"/>
          <w:spacing w:val="6"/>
          <w:szCs w:val="24"/>
          <w:lang w:val="en-US" w:eastAsia="zh-CN"/>
        </w:rPr>
        <w:t>15</w:t>
      </w:r>
      <w:r>
        <w:rPr>
          <w:rFonts w:hint="eastAsia" w:ascii="宋体" w:hAnsi="宋体" w:eastAsia="宋体" w:cstheme="minorBidi"/>
          <w:spacing w:val="6"/>
          <w:szCs w:val="24"/>
        </w:rPr>
        <w:t>:00</w:t>
      </w:r>
    </w:p>
    <w:p w14:paraId="6168D60F">
      <w:pPr>
        <w:pStyle w:val="14"/>
        <w:widowControl/>
        <w:spacing w:beforeAutospacing="0" w:afterAutospacing="0" w:line="360" w:lineRule="auto"/>
        <w:ind w:firstLine="420"/>
        <w:rPr>
          <w:rFonts w:ascii="宋体" w:hAnsi="宋体" w:eastAsia="宋体" w:cstheme="minorBidi"/>
          <w:spacing w:val="6"/>
          <w:szCs w:val="24"/>
        </w:rPr>
      </w:pPr>
      <w:r>
        <w:rPr>
          <w:rFonts w:hint="eastAsia" w:ascii="宋体" w:hAnsi="宋体" w:eastAsia="宋体" w:cstheme="minorBidi"/>
          <w:spacing w:val="6"/>
          <w:szCs w:val="24"/>
        </w:rPr>
        <w:t>递交地点：陕西师范大学附属中学总务处（崇是楼503）</w:t>
      </w:r>
    </w:p>
    <w:p w14:paraId="09951273">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递交方式：纸质文件递交</w:t>
      </w:r>
    </w:p>
    <w:p w14:paraId="18CBC783">
      <w:pPr>
        <w:pStyle w:val="14"/>
        <w:widowControl/>
        <w:spacing w:beforeAutospacing="0" w:afterAutospacing="0" w:line="360" w:lineRule="auto"/>
        <w:ind w:firstLine="420"/>
        <w:rPr>
          <w:rFonts w:ascii="宋体" w:hAnsi="宋体" w:eastAsia="宋体" w:cstheme="minorBidi"/>
          <w:b/>
          <w:bCs/>
          <w:spacing w:val="6"/>
          <w:szCs w:val="24"/>
        </w:rPr>
      </w:pPr>
      <w:r>
        <w:rPr>
          <w:rFonts w:hint="eastAsia" w:ascii="宋体" w:hAnsi="宋体" w:eastAsia="宋体" w:cstheme="minorBidi"/>
          <w:b/>
          <w:bCs/>
          <w:spacing w:val="6"/>
          <w:szCs w:val="24"/>
        </w:rPr>
        <w:t>五、开标时间及地点</w:t>
      </w:r>
    </w:p>
    <w:p w14:paraId="36D7A6D3">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开标时间：2023年</w:t>
      </w:r>
      <w:r>
        <w:rPr>
          <w:rFonts w:hint="eastAsia" w:ascii="宋体" w:hAnsi="宋体" w:eastAsia="宋体" w:cstheme="minorBidi"/>
          <w:spacing w:val="6"/>
          <w:szCs w:val="24"/>
        </w:rPr>
        <w:t>12</w:t>
      </w:r>
      <w:r>
        <w:rPr>
          <w:rFonts w:ascii="宋体" w:hAnsi="宋体" w:eastAsia="宋体" w:cstheme="minorBidi"/>
          <w:spacing w:val="6"/>
          <w:szCs w:val="24"/>
        </w:rPr>
        <w:t>月</w:t>
      </w:r>
      <w:r>
        <w:rPr>
          <w:rFonts w:hint="eastAsia" w:ascii="宋体" w:hAnsi="宋体" w:eastAsia="宋体" w:cstheme="minorBidi"/>
          <w:spacing w:val="6"/>
          <w:szCs w:val="24"/>
        </w:rPr>
        <w:t xml:space="preserve"> </w:t>
      </w:r>
      <w:r>
        <w:rPr>
          <w:rFonts w:hint="eastAsia" w:ascii="宋体" w:hAnsi="宋体" w:eastAsia="宋体" w:cstheme="minorBidi"/>
          <w:spacing w:val="6"/>
          <w:szCs w:val="24"/>
          <w:lang w:val="en-US" w:eastAsia="zh-CN"/>
        </w:rPr>
        <w:t>20</w:t>
      </w:r>
      <w:r>
        <w:rPr>
          <w:rFonts w:hint="eastAsia" w:ascii="宋体" w:hAnsi="宋体" w:eastAsia="宋体" w:cstheme="minorBidi"/>
          <w:spacing w:val="6"/>
          <w:szCs w:val="24"/>
        </w:rPr>
        <w:t xml:space="preserve"> 日</w:t>
      </w:r>
      <w:r>
        <w:rPr>
          <w:rFonts w:hint="eastAsia" w:ascii="宋体" w:hAnsi="宋体" w:eastAsia="宋体" w:cstheme="minorBidi"/>
          <w:spacing w:val="6"/>
          <w:szCs w:val="24"/>
          <w:lang w:val="en-US" w:eastAsia="zh-CN"/>
        </w:rPr>
        <w:t>15</w:t>
      </w:r>
      <w:r>
        <w:rPr>
          <w:rFonts w:hint="eastAsia" w:ascii="宋体" w:hAnsi="宋体" w:eastAsia="宋体" w:cstheme="minorBidi"/>
          <w:spacing w:val="6"/>
          <w:szCs w:val="24"/>
        </w:rPr>
        <w:t>:00</w:t>
      </w:r>
    </w:p>
    <w:p w14:paraId="445B2170">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开标地点：</w:t>
      </w:r>
      <w:r>
        <w:rPr>
          <w:rFonts w:hint="eastAsia" w:ascii="宋体" w:hAnsi="宋体" w:eastAsia="宋体" w:cstheme="minorBidi"/>
          <w:spacing w:val="6"/>
          <w:szCs w:val="24"/>
        </w:rPr>
        <w:t>陕西师范大学附属中学崇是楼五层大会议室</w:t>
      </w:r>
    </w:p>
    <w:p w14:paraId="63B06723">
      <w:pPr>
        <w:pStyle w:val="14"/>
        <w:widowControl/>
        <w:spacing w:beforeAutospacing="0" w:afterAutospacing="0" w:line="360" w:lineRule="auto"/>
        <w:ind w:firstLine="420"/>
        <w:rPr>
          <w:rFonts w:ascii="宋体" w:hAnsi="宋体" w:eastAsia="宋体" w:cstheme="minorBidi"/>
          <w:b/>
          <w:bCs/>
          <w:spacing w:val="6"/>
          <w:szCs w:val="24"/>
        </w:rPr>
      </w:pPr>
      <w:r>
        <w:rPr>
          <w:rFonts w:hint="eastAsia" w:ascii="宋体" w:hAnsi="宋体" w:eastAsia="宋体" w:cstheme="minorBidi"/>
          <w:b/>
          <w:bCs/>
          <w:spacing w:val="6"/>
          <w:szCs w:val="24"/>
        </w:rPr>
        <w:t>五</w:t>
      </w:r>
      <w:r>
        <w:rPr>
          <w:rFonts w:ascii="宋体" w:hAnsi="宋体" w:eastAsia="宋体" w:cstheme="minorBidi"/>
          <w:b/>
          <w:bCs/>
          <w:spacing w:val="6"/>
          <w:szCs w:val="24"/>
        </w:rPr>
        <w:t>、联系方式</w:t>
      </w:r>
    </w:p>
    <w:p w14:paraId="123A1842">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联系人：</w:t>
      </w:r>
      <w:r>
        <w:rPr>
          <w:rFonts w:hint="eastAsia" w:ascii="宋体" w:hAnsi="宋体" w:eastAsia="宋体" w:cstheme="minorBidi"/>
          <w:spacing w:val="6"/>
          <w:szCs w:val="24"/>
        </w:rPr>
        <w:t>侯</w:t>
      </w:r>
      <w:r>
        <w:rPr>
          <w:rFonts w:ascii="宋体" w:hAnsi="宋体" w:eastAsia="宋体" w:cstheme="minorBidi"/>
          <w:spacing w:val="6"/>
          <w:szCs w:val="24"/>
        </w:rPr>
        <w:t>老师     </w:t>
      </w:r>
    </w:p>
    <w:p w14:paraId="7F917095">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联系电话：029-85201851</w:t>
      </w:r>
    </w:p>
    <w:p w14:paraId="08EB141B">
      <w:pPr>
        <w:pStyle w:val="14"/>
        <w:widowControl/>
        <w:spacing w:beforeAutospacing="0" w:afterAutospacing="0" w:line="360" w:lineRule="auto"/>
        <w:ind w:firstLine="420"/>
        <w:rPr>
          <w:rFonts w:ascii="宋体" w:hAnsi="宋体" w:eastAsia="宋体" w:cstheme="minorBidi"/>
          <w:spacing w:val="6"/>
          <w:szCs w:val="24"/>
        </w:rPr>
      </w:pPr>
      <w:r>
        <w:rPr>
          <w:rFonts w:ascii="宋体" w:hAnsi="宋体" w:eastAsia="宋体" w:cstheme="minorBidi"/>
          <w:spacing w:val="6"/>
          <w:szCs w:val="24"/>
        </w:rPr>
        <w:t> </w:t>
      </w:r>
    </w:p>
    <w:p w14:paraId="62AB07B5">
      <w:pPr>
        <w:pStyle w:val="14"/>
        <w:widowControl/>
        <w:spacing w:beforeAutospacing="0" w:afterAutospacing="0" w:line="360" w:lineRule="auto"/>
        <w:ind w:firstLine="5511" w:firstLineChars="2187"/>
        <w:rPr>
          <w:rFonts w:ascii="宋体" w:hAnsi="宋体" w:eastAsia="宋体" w:cstheme="minorBidi"/>
          <w:spacing w:val="6"/>
          <w:szCs w:val="24"/>
        </w:rPr>
      </w:pPr>
      <w:r>
        <w:rPr>
          <w:rFonts w:ascii="宋体" w:hAnsi="宋体" w:eastAsia="宋体" w:cstheme="minorBidi"/>
          <w:spacing w:val="6"/>
          <w:szCs w:val="24"/>
        </w:rPr>
        <w:t>陕西师范大学附属中学</w:t>
      </w:r>
    </w:p>
    <w:p w14:paraId="4DE0B40D">
      <w:pPr>
        <w:pStyle w:val="14"/>
        <w:widowControl/>
        <w:spacing w:beforeAutospacing="0" w:afterAutospacing="0" w:line="360" w:lineRule="auto"/>
        <w:ind w:firstLine="5763" w:firstLineChars="2287"/>
        <w:rPr>
          <w:rFonts w:ascii="宋体" w:hAnsi="宋体" w:eastAsia="宋体" w:cstheme="minorBidi"/>
          <w:spacing w:val="6"/>
          <w:szCs w:val="24"/>
        </w:rPr>
      </w:pPr>
      <w:r>
        <w:rPr>
          <w:rFonts w:ascii="宋体" w:hAnsi="宋体" w:eastAsia="宋体" w:cstheme="minorBidi"/>
          <w:spacing w:val="6"/>
          <w:szCs w:val="24"/>
        </w:rPr>
        <w:t>202</w:t>
      </w:r>
      <w:r>
        <w:rPr>
          <w:rFonts w:hint="eastAsia" w:ascii="宋体" w:hAnsi="宋体" w:eastAsia="宋体" w:cstheme="minorBidi"/>
          <w:spacing w:val="6"/>
          <w:szCs w:val="24"/>
        </w:rPr>
        <w:t>3</w:t>
      </w:r>
      <w:r>
        <w:rPr>
          <w:rFonts w:ascii="宋体" w:hAnsi="宋体" w:eastAsia="宋体" w:cstheme="minorBidi"/>
          <w:spacing w:val="6"/>
          <w:szCs w:val="24"/>
        </w:rPr>
        <w:t>年</w:t>
      </w:r>
      <w:r>
        <w:rPr>
          <w:rFonts w:hint="eastAsia" w:ascii="宋体" w:hAnsi="宋体" w:eastAsia="宋体" w:cstheme="minorBidi"/>
          <w:spacing w:val="6"/>
          <w:szCs w:val="24"/>
        </w:rPr>
        <w:t>12</w:t>
      </w:r>
      <w:r>
        <w:rPr>
          <w:rFonts w:ascii="宋体" w:hAnsi="宋体" w:eastAsia="宋体" w:cstheme="minorBidi"/>
          <w:spacing w:val="6"/>
          <w:szCs w:val="24"/>
        </w:rPr>
        <w:t>月</w:t>
      </w:r>
      <w:r>
        <w:rPr>
          <w:rFonts w:hint="eastAsia" w:ascii="宋体" w:hAnsi="宋体" w:eastAsia="宋体" w:cstheme="minorBidi"/>
          <w:spacing w:val="6"/>
          <w:szCs w:val="24"/>
        </w:rPr>
        <w:t>8</w:t>
      </w:r>
      <w:r>
        <w:rPr>
          <w:rFonts w:ascii="宋体" w:hAnsi="宋体" w:eastAsia="宋体" w:cstheme="minorBidi"/>
          <w:spacing w:val="6"/>
          <w:szCs w:val="24"/>
        </w:rPr>
        <w:t>日</w:t>
      </w:r>
    </w:p>
    <w:p w14:paraId="1B05F442">
      <w:pPr>
        <w:spacing w:line="360" w:lineRule="auto"/>
        <w:rPr>
          <w:lang w:eastAsia="zh-CN"/>
        </w:rPr>
        <w:sectPr>
          <w:pgSz w:w="11910" w:h="16840"/>
          <w:pgMar w:top="1140" w:right="1300" w:bottom="1440" w:left="1520" w:header="883" w:footer="1254" w:gutter="0"/>
          <w:cols w:space="720" w:num="1"/>
        </w:sectPr>
      </w:pPr>
    </w:p>
    <w:p w14:paraId="48872F1E">
      <w:pPr>
        <w:spacing w:line="360" w:lineRule="auto"/>
        <w:rPr>
          <w:rFonts w:ascii="宋体" w:hAnsi="宋体" w:eastAsia="宋体" w:cs="宋体"/>
          <w:sz w:val="19"/>
          <w:szCs w:val="19"/>
          <w:lang w:eastAsia="zh-CN"/>
        </w:rPr>
      </w:pPr>
    </w:p>
    <w:p w14:paraId="5919AC03">
      <w:pPr>
        <w:pStyle w:val="3"/>
        <w:tabs>
          <w:tab w:val="left" w:pos="3879"/>
        </w:tabs>
        <w:spacing w:line="360" w:lineRule="auto"/>
        <w:ind w:left="1672"/>
        <w:rPr>
          <w:rFonts w:cs="宋体"/>
          <w:sz w:val="20"/>
          <w:szCs w:val="20"/>
          <w:lang w:eastAsia="zh-CN"/>
        </w:rPr>
      </w:pPr>
      <w:r>
        <w:rPr>
          <w:w w:val="95"/>
          <w:lang w:eastAsia="zh-CN"/>
        </w:rPr>
        <w:t>第二部分</w:t>
      </w:r>
      <w:r>
        <w:rPr>
          <w:w w:val="95"/>
          <w:lang w:eastAsia="zh-CN"/>
        </w:rPr>
        <w:tab/>
      </w:r>
      <w:bookmarkStart w:id="2" w:name="第二部分_供应商须知前附表"/>
      <w:bookmarkEnd w:id="2"/>
      <w:bookmarkStart w:id="3" w:name="_bookmark1"/>
      <w:bookmarkEnd w:id="3"/>
      <w:r>
        <w:rPr>
          <w:lang w:eastAsia="zh-CN"/>
        </w:rPr>
        <w:t>供应商须知前附表</w:t>
      </w:r>
    </w:p>
    <w:p w14:paraId="13E0D2FC">
      <w:pPr>
        <w:spacing w:line="360" w:lineRule="auto"/>
        <w:rPr>
          <w:rFonts w:ascii="宋体" w:hAnsi="宋体" w:eastAsia="宋体" w:cs="宋体"/>
          <w:b/>
          <w:bCs/>
          <w:sz w:val="12"/>
          <w:szCs w:val="12"/>
          <w:lang w:eastAsia="zh-CN"/>
        </w:rPr>
      </w:pPr>
    </w:p>
    <w:tbl>
      <w:tblPr>
        <w:tblStyle w:val="16"/>
        <w:tblW w:w="9522" w:type="dxa"/>
        <w:tblInd w:w="113" w:type="dxa"/>
        <w:tblLayout w:type="fixed"/>
        <w:tblCellMar>
          <w:top w:w="0" w:type="dxa"/>
          <w:left w:w="0" w:type="dxa"/>
          <w:bottom w:w="0" w:type="dxa"/>
          <w:right w:w="0" w:type="dxa"/>
        </w:tblCellMar>
      </w:tblPr>
      <w:tblGrid>
        <w:gridCol w:w="1051"/>
        <w:gridCol w:w="2859"/>
        <w:gridCol w:w="5612"/>
      </w:tblGrid>
      <w:tr w14:paraId="248953F8">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00C201D2">
            <w:pPr>
              <w:pStyle w:val="22"/>
              <w:spacing w:line="360" w:lineRule="auto"/>
              <w:ind w:left="280"/>
              <w:jc w:val="both"/>
              <w:rPr>
                <w:rFonts w:ascii="宋体" w:hAnsi="宋体" w:eastAsia="宋体"/>
                <w:spacing w:val="6"/>
                <w:sz w:val="24"/>
                <w:szCs w:val="24"/>
                <w:lang w:eastAsia="zh-CN"/>
              </w:rPr>
            </w:pPr>
            <w:r>
              <w:rPr>
                <w:rFonts w:hint="eastAsia" w:ascii="宋体" w:hAnsi="宋体" w:eastAsia="宋体"/>
                <w:spacing w:val="6"/>
                <w:sz w:val="24"/>
                <w:szCs w:val="24"/>
                <w:lang w:eastAsia="zh-CN"/>
              </w:rPr>
              <w:t>序号</w:t>
            </w:r>
          </w:p>
        </w:tc>
        <w:tc>
          <w:tcPr>
            <w:tcW w:w="2859" w:type="dxa"/>
            <w:tcBorders>
              <w:top w:val="single" w:color="000000" w:sz="4" w:space="0"/>
              <w:left w:val="single" w:color="000000" w:sz="4" w:space="0"/>
              <w:bottom w:val="single" w:color="000000" w:sz="4" w:space="0"/>
              <w:right w:val="single" w:color="000000" w:sz="4" w:space="0"/>
            </w:tcBorders>
            <w:vAlign w:val="center"/>
          </w:tcPr>
          <w:p w14:paraId="6D34C913">
            <w:pPr>
              <w:pStyle w:val="22"/>
              <w:spacing w:line="360" w:lineRule="auto"/>
              <w:ind w:left="1"/>
              <w:jc w:val="center"/>
              <w:rPr>
                <w:rFonts w:ascii="宋体" w:hAnsi="宋体" w:eastAsia="宋体"/>
                <w:spacing w:val="6"/>
                <w:sz w:val="24"/>
                <w:szCs w:val="24"/>
                <w:lang w:eastAsia="zh-CN"/>
              </w:rPr>
            </w:pPr>
            <w:r>
              <w:rPr>
                <w:rFonts w:hint="eastAsia" w:ascii="宋体" w:hAnsi="宋体" w:eastAsia="宋体"/>
                <w:spacing w:val="6"/>
                <w:sz w:val="24"/>
                <w:szCs w:val="24"/>
                <w:lang w:eastAsia="zh-CN"/>
              </w:rPr>
              <w:t>名称</w:t>
            </w:r>
          </w:p>
        </w:tc>
        <w:tc>
          <w:tcPr>
            <w:tcW w:w="5612" w:type="dxa"/>
            <w:tcBorders>
              <w:top w:val="single" w:color="000000" w:sz="4" w:space="0"/>
              <w:left w:val="single" w:color="000000" w:sz="4" w:space="0"/>
              <w:bottom w:val="single" w:color="000000" w:sz="4" w:space="0"/>
              <w:right w:val="single" w:color="000000" w:sz="4" w:space="0"/>
            </w:tcBorders>
            <w:vAlign w:val="center"/>
          </w:tcPr>
          <w:p w14:paraId="5B86671B">
            <w:pPr>
              <w:jc w:val="center"/>
              <w:rPr>
                <w:rFonts w:ascii="宋体" w:hAnsi="宋体" w:eastAsia="宋体"/>
                <w:spacing w:val="6"/>
                <w:szCs w:val="24"/>
                <w:lang w:eastAsia="zh-CN"/>
              </w:rPr>
            </w:pPr>
            <w:r>
              <w:rPr>
                <w:rFonts w:hint="eastAsia"/>
                <w:lang w:eastAsia="zh-CN"/>
              </w:rPr>
              <w:t>编</w:t>
            </w:r>
            <w:r>
              <w:rPr>
                <w:rFonts w:hint="eastAsia" w:ascii="宋体" w:hAnsi="宋体" w:eastAsia="宋体"/>
                <w:spacing w:val="6"/>
                <w:sz w:val="24"/>
                <w:szCs w:val="24"/>
                <w:lang w:eastAsia="zh-CN"/>
              </w:rPr>
              <w:t>列内</w:t>
            </w:r>
            <w:r>
              <w:rPr>
                <w:rFonts w:hint="eastAsia"/>
                <w:lang w:eastAsia="zh-CN"/>
              </w:rPr>
              <w:t>容</w:t>
            </w:r>
          </w:p>
        </w:tc>
      </w:tr>
      <w:tr w14:paraId="5B9FF0C7">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7D1EC218">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w:t>
            </w:r>
          </w:p>
        </w:tc>
        <w:tc>
          <w:tcPr>
            <w:tcW w:w="2859" w:type="dxa"/>
            <w:tcBorders>
              <w:top w:val="single" w:color="000000" w:sz="4" w:space="0"/>
              <w:left w:val="single" w:color="000000" w:sz="4" w:space="0"/>
              <w:bottom w:val="single" w:color="000000" w:sz="4" w:space="0"/>
              <w:right w:val="single" w:color="000000" w:sz="4" w:space="0"/>
            </w:tcBorders>
            <w:vAlign w:val="center"/>
          </w:tcPr>
          <w:p w14:paraId="7CB75E10">
            <w:pPr>
              <w:pStyle w:val="22"/>
              <w:spacing w:line="360" w:lineRule="auto"/>
              <w:ind w:left="557"/>
              <w:jc w:val="both"/>
              <w:rPr>
                <w:rFonts w:ascii="宋体" w:hAnsi="宋体" w:eastAsia="宋体"/>
                <w:spacing w:val="6"/>
                <w:sz w:val="24"/>
                <w:szCs w:val="24"/>
                <w:lang w:eastAsia="zh-CN"/>
              </w:rPr>
            </w:pPr>
            <w:r>
              <w:rPr>
                <w:rFonts w:hint="eastAsia" w:ascii="宋体" w:hAnsi="宋体" w:eastAsia="宋体"/>
                <w:spacing w:val="6"/>
                <w:sz w:val="24"/>
                <w:szCs w:val="24"/>
                <w:lang w:eastAsia="zh-CN"/>
              </w:rPr>
              <w:t>采购人</w:t>
            </w:r>
          </w:p>
        </w:tc>
        <w:tc>
          <w:tcPr>
            <w:tcW w:w="5612" w:type="dxa"/>
            <w:tcBorders>
              <w:top w:val="single" w:color="000000" w:sz="4" w:space="0"/>
              <w:left w:val="single" w:color="000000" w:sz="4" w:space="0"/>
              <w:bottom w:val="single" w:color="000000" w:sz="4" w:space="0"/>
              <w:right w:val="single" w:color="000000" w:sz="4" w:space="0"/>
            </w:tcBorders>
            <w:vAlign w:val="center"/>
          </w:tcPr>
          <w:p w14:paraId="16372737">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名称：陕西师范大学附属中学</w:t>
            </w:r>
          </w:p>
          <w:p w14:paraId="0C2F47E7">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地址：陕西省西安市雁塔区翠华路 115 号</w:t>
            </w:r>
          </w:p>
        </w:tc>
      </w:tr>
      <w:tr w14:paraId="4787A778">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2AAF188D">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3</w:t>
            </w:r>
          </w:p>
        </w:tc>
        <w:tc>
          <w:tcPr>
            <w:tcW w:w="2859" w:type="dxa"/>
            <w:tcBorders>
              <w:top w:val="single" w:color="000000" w:sz="4" w:space="0"/>
              <w:left w:val="single" w:color="000000" w:sz="4" w:space="0"/>
              <w:bottom w:val="single" w:color="000000" w:sz="4" w:space="0"/>
              <w:right w:val="single" w:color="000000" w:sz="4" w:space="0"/>
            </w:tcBorders>
            <w:vAlign w:val="center"/>
          </w:tcPr>
          <w:p w14:paraId="4D1A674F">
            <w:pPr>
              <w:pStyle w:val="22"/>
              <w:spacing w:line="360" w:lineRule="auto"/>
              <w:ind w:left="197"/>
              <w:jc w:val="both"/>
              <w:rPr>
                <w:rFonts w:ascii="宋体" w:hAnsi="宋体" w:eastAsia="宋体"/>
                <w:spacing w:val="6"/>
                <w:sz w:val="24"/>
                <w:szCs w:val="24"/>
                <w:lang w:eastAsia="zh-CN"/>
              </w:rPr>
            </w:pPr>
            <w:r>
              <w:rPr>
                <w:rFonts w:hint="eastAsia" w:ascii="宋体" w:hAnsi="宋体" w:eastAsia="宋体"/>
                <w:spacing w:val="6"/>
                <w:sz w:val="24"/>
                <w:szCs w:val="24"/>
                <w:lang w:eastAsia="zh-CN"/>
              </w:rPr>
              <w:t>采购项目名称</w:t>
            </w:r>
          </w:p>
        </w:tc>
        <w:tc>
          <w:tcPr>
            <w:tcW w:w="5612" w:type="dxa"/>
            <w:tcBorders>
              <w:top w:val="single" w:color="000000" w:sz="4" w:space="0"/>
              <w:left w:val="single" w:color="000000" w:sz="4" w:space="0"/>
              <w:bottom w:val="single" w:color="000000" w:sz="4" w:space="0"/>
              <w:right w:val="single" w:color="000000" w:sz="4" w:space="0"/>
            </w:tcBorders>
            <w:vAlign w:val="center"/>
          </w:tcPr>
          <w:p w14:paraId="18682DE2">
            <w:pPr>
              <w:pStyle w:val="14"/>
              <w:widowControl/>
              <w:spacing w:beforeAutospacing="0" w:afterAutospacing="0" w:line="360" w:lineRule="auto"/>
              <w:rPr>
                <w:rFonts w:ascii="宋体" w:hAnsi="宋体" w:eastAsia="宋体"/>
                <w:spacing w:val="6"/>
                <w:szCs w:val="24"/>
              </w:rPr>
            </w:pPr>
            <w:r>
              <w:rPr>
                <w:rFonts w:hint="eastAsia" w:ascii="宋体" w:hAnsi="宋体" w:eastAsia="宋体" w:cstheme="minorBidi"/>
                <w:spacing w:val="6"/>
                <w:szCs w:val="24"/>
              </w:rPr>
              <w:t>陕西师范大学附属中学家属区三号楼三单元西户厨房下水主管改造项目</w:t>
            </w:r>
          </w:p>
        </w:tc>
      </w:tr>
      <w:tr w14:paraId="160D4187">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3DE41B34">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4</w:t>
            </w:r>
          </w:p>
        </w:tc>
        <w:tc>
          <w:tcPr>
            <w:tcW w:w="2859" w:type="dxa"/>
            <w:tcBorders>
              <w:top w:val="single" w:color="000000" w:sz="4" w:space="0"/>
              <w:left w:val="single" w:color="000000" w:sz="4" w:space="0"/>
              <w:bottom w:val="single" w:color="000000" w:sz="4" w:space="0"/>
              <w:right w:val="single" w:color="000000" w:sz="4" w:space="0"/>
            </w:tcBorders>
            <w:vAlign w:val="center"/>
          </w:tcPr>
          <w:p w14:paraId="47725B0D">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建设地点</w:t>
            </w:r>
          </w:p>
        </w:tc>
        <w:tc>
          <w:tcPr>
            <w:tcW w:w="5612" w:type="dxa"/>
            <w:tcBorders>
              <w:top w:val="single" w:color="000000" w:sz="4" w:space="0"/>
              <w:left w:val="single" w:color="000000" w:sz="4" w:space="0"/>
              <w:bottom w:val="single" w:color="000000" w:sz="4" w:space="0"/>
              <w:right w:val="single" w:color="000000" w:sz="4" w:space="0"/>
            </w:tcBorders>
            <w:vAlign w:val="center"/>
          </w:tcPr>
          <w:p w14:paraId="754BDD84">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陕西师范大学附属中学</w:t>
            </w:r>
          </w:p>
        </w:tc>
      </w:tr>
      <w:tr w14:paraId="50B8C8AC">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6E2ADAB8">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5</w:t>
            </w:r>
          </w:p>
        </w:tc>
        <w:tc>
          <w:tcPr>
            <w:tcW w:w="2859" w:type="dxa"/>
            <w:tcBorders>
              <w:top w:val="single" w:color="000000" w:sz="4" w:space="0"/>
              <w:left w:val="single" w:color="000000" w:sz="4" w:space="0"/>
              <w:bottom w:val="single" w:color="000000" w:sz="4" w:space="0"/>
              <w:right w:val="single" w:color="000000" w:sz="4" w:space="0"/>
            </w:tcBorders>
            <w:vAlign w:val="center"/>
          </w:tcPr>
          <w:p w14:paraId="78849684">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采购方式</w:t>
            </w:r>
          </w:p>
        </w:tc>
        <w:tc>
          <w:tcPr>
            <w:tcW w:w="5612" w:type="dxa"/>
            <w:tcBorders>
              <w:top w:val="single" w:color="000000" w:sz="4" w:space="0"/>
              <w:left w:val="single" w:color="000000" w:sz="4" w:space="0"/>
              <w:bottom w:val="single" w:color="000000" w:sz="4" w:space="0"/>
              <w:right w:val="single" w:color="000000" w:sz="4" w:space="0"/>
            </w:tcBorders>
            <w:vAlign w:val="center"/>
          </w:tcPr>
          <w:p w14:paraId="451A911C">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磋商采购</w:t>
            </w:r>
          </w:p>
        </w:tc>
      </w:tr>
      <w:tr w14:paraId="4F943F6C">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14F2CD7F">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7</w:t>
            </w:r>
          </w:p>
        </w:tc>
        <w:tc>
          <w:tcPr>
            <w:tcW w:w="2859" w:type="dxa"/>
            <w:tcBorders>
              <w:top w:val="single" w:color="000000" w:sz="4" w:space="0"/>
              <w:left w:val="single" w:color="000000" w:sz="4" w:space="0"/>
              <w:bottom w:val="single" w:color="000000" w:sz="4" w:space="0"/>
              <w:right w:val="single" w:color="000000" w:sz="4" w:space="0"/>
            </w:tcBorders>
            <w:vAlign w:val="center"/>
          </w:tcPr>
          <w:p w14:paraId="240989B2">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最高限价</w:t>
            </w:r>
          </w:p>
        </w:tc>
        <w:tc>
          <w:tcPr>
            <w:tcW w:w="5612" w:type="dxa"/>
            <w:tcBorders>
              <w:top w:val="single" w:color="000000" w:sz="4" w:space="0"/>
              <w:left w:val="single" w:color="000000" w:sz="4" w:space="0"/>
              <w:bottom w:val="single" w:color="000000" w:sz="4" w:space="0"/>
              <w:right w:val="single" w:color="000000" w:sz="4" w:space="0"/>
            </w:tcBorders>
            <w:vAlign w:val="center"/>
          </w:tcPr>
          <w:p w14:paraId="455102D3">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45000元</w:t>
            </w:r>
          </w:p>
        </w:tc>
      </w:tr>
      <w:tr w14:paraId="68A97211">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10BA6312">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9</w:t>
            </w:r>
          </w:p>
        </w:tc>
        <w:tc>
          <w:tcPr>
            <w:tcW w:w="2859" w:type="dxa"/>
            <w:tcBorders>
              <w:top w:val="single" w:color="000000" w:sz="4" w:space="0"/>
              <w:left w:val="single" w:color="000000" w:sz="4" w:space="0"/>
              <w:bottom w:val="single" w:color="000000" w:sz="4" w:space="0"/>
              <w:right w:val="single" w:color="000000" w:sz="4" w:space="0"/>
            </w:tcBorders>
            <w:vAlign w:val="center"/>
          </w:tcPr>
          <w:p w14:paraId="3BD3A465">
            <w:pPr>
              <w:pStyle w:val="22"/>
              <w:spacing w:line="360" w:lineRule="auto"/>
              <w:ind w:firstLine="504" w:firstLineChars="200"/>
              <w:jc w:val="both"/>
              <w:rPr>
                <w:rFonts w:ascii="宋体" w:hAnsi="宋体" w:eastAsia="宋体"/>
                <w:spacing w:val="6"/>
                <w:sz w:val="24"/>
                <w:szCs w:val="24"/>
                <w:lang w:eastAsia="zh-CN"/>
              </w:rPr>
            </w:pPr>
            <w:r>
              <w:rPr>
                <w:rFonts w:hint="eastAsia" w:ascii="宋体" w:hAnsi="宋体" w:eastAsia="宋体"/>
                <w:spacing w:val="6"/>
                <w:sz w:val="24"/>
                <w:szCs w:val="24"/>
                <w:lang w:eastAsia="zh-CN"/>
              </w:rPr>
              <w:t>采购范围</w:t>
            </w:r>
          </w:p>
        </w:tc>
        <w:tc>
          <w:tcPr>
            <w:tcW w:w="5612" w:type="dxa"/>
            <w:tcBorders>
              <w:top w:val="single" w:color="000000" w:sz="4" w:space="0"/>
              <w:left w:val="single" w:color="000000" w:sz="4" w:space="0"/>
              <w:bottom w:val="single" w:color="000000" w:sz="4" w:space="0"/>
              <w:right w:val="single" w:color="000000" w:sz="4" w:space="0"/>
            </w:tcBorders>
            <w:vAlign w:val="center"/>
          </w:tcPr>
          <w:p w14:paraId="18A5A7CD">
            <w:pPr>
              <w:pStyle w:val="22"/>
              <w:spacing w:line="360" w:lineRule="auto"/>
              <w:ind w:left="103" w:right="100"/>
              <w:jc w:val="both"/>
              <w:rPr>
                <w:rFonts w:ascii="宋体" w:hAnsi="宋体" w:eastAsia="宋体"/>
                <w:spacing w:val="6"/>
                <w:sz w:val="24"/>
                <w:szCs w:val="24"/>
                <w:lang w:eastAsia="zh-CN"/>
              </w:rPr>
            </w:pPr>
            <w:r>
              <w:rPr>
                <w:rFonts w:hint="eastAsia" w:ascii="宋体" w:hAnsi="宋体" w:eastAsia="宋体"/>
                <w:spacing w:val="6"/>
                <w:sz w:val="24"/>
                <w:szCs w:val="24"/>
                <w:lang w:eastAsia="zh-CN"/>
              </w:rPr>
              <w:t>包括家属区三号楼三单元西户厨房下水主管拆除及更换（详见工程量清单）。</w:t>
            </w:r>
          </w:p>
        </w:tc>
      </w:tr>
      <w:tr w14:paraId="7EE794FF">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63F80E42">
            <w:pPr>
              <w:pStyle w:val="22"/>
              <w:spacing w:line="360" w:lineRule="auto"/>
              <w:jc w:val="center"/>
              <w:rPr>
                <w:rFonts w:ascii="宋体" w:hAnsi="宋体" w:eastAsia="宋体"/>
                <w:spacing w:val="6"/>
                <w:sz w:val="24"/>
                <w:szCs w:val="24"/>
                <w:lang w:eastAsia="zh-CN"/>
              </w:rPr>
            </w:pPr>
          </w:p>
          <w:p w14:paraId="0ADCBEA5">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10</w:t>
            </w:r>
          </w:p>
        </w:tc>
        <w:tc>
          <w:tcPr>
            <w:tcW w:w="2859" w:type="dxa"/>
            <w:tcBorders>
              <w:top w:val="single" w:color="000000" w:sz="4" w:space="0"/>
              <w:left w:val="single" w:color="000000" w:sz="4" w:space="0"/>
              <w:bottom w:val="single" w:color="000000" w:sz="4" w:space="0"/>
              <w:right w:val="single" w:color="000000" w:sz="4" w:space="0"/>
            </w:tcBorders>
            <w:vAlign w:val="center"/>
          </w:tcPr>
          <w:p w14:paraId="133D6A8B">
            <w:pPr>
              <w:pStyle w:val="22"/>
              <w:spacing w:line="360" w:lineRule="auto"/>
              <w:jc w:val="both"/>
              <w:rPr>
                <w:rFonts w:ascii="宋体" w:hAnsi="宋体" w:eastAsia="宋体"/>
                <w:spacing w:val="6"/>
                <w:sz w:val="24"/>
                <w:szCs w:val="24"/>
                <w:lang w:eastAsia="zh-CN"/>
              </w:rPr>
            </w:pPr>
          </w:p>
          <w:p w14:paraId="7EBFB5B5">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付款方式</w:t>
            </w:r>
          </w:p>
        </w:tc>
        <w:tc>
          <w:tcPr>
            <w:tcW w:w="5612" w:type="dxa"/>
            <w:tcBorders>
              <w:top w:val="single" w:color="000000" w:sz="4" w:space="0"/>
              <w:left w:val="single" w:color="000000" w:sz="4" w:space="0"/>
              <w:bottom w:val="single" w:color="000000" w:sz="4" w:space="0"/>
              <w:right w:val="single" w:color="000000" w:sz="4" w:space="0"/>
            </w:tcBorders>
            <w:vAlign w:val="center"/>
          </w:tcPr>
          <w:p w14:paraId="4F85B209">
            <w:pPr>
              <w:spacing w:line="360" w:lineRule="auto"/>
              <w:ind w:firstLine="504" w:firstLineChars="200"/>
              <w:rPr>
                <w:rFonts w:ascii="宋体" w:hAnsi="宋体" w:eastAsia="宋体"/>
                <w:spacing w:val="6"/>
                <w:sz w:val="24"/>
                <w:szCs w:val="24"/>
                <w:lang w:eastAsia="zh-CN"/>
              </w:rPr>
            </w:pPr>
            <w:r>
              <w:rPr>
                <w:rFonts w:hint="eastAsia" w:ascii="宋体" w:hAnsi="宋体" w:eastAsia="宋体"/>
                <w:spacing w:val="6"/>
                <w:sz w:val="24"/>
                <w:szCs w:val="24"/>
                <w:lang w:eastAsia="zh-CN"/>
              </w:rPr>
              <w:t>本工程无预付款，工程竣工经甲方组织验收小组验收合格后，乙方向甲方支付合同总价的5%作为质量保证金，甲方一次性支付合同总价。质保期（两年）满，由乙方提出申请，经甲方对乙方保修质量验收合格后，一次性支付质保期质量保证金，质保期质量保证金不计利息；质保期满后六个月内，若乙方未向甲方提出对保修质量进行验收的申请，视为乙方自动放弃质保期质量保证金，甲方不再受理退还手续，质保期质量保证金可由甲方自行处理。</w:t>
            </w:r>
          </w:p>
        </w:tc>
      </w:tr>
      <w:tr w14:paraId="62A8A7EF">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7A025F46">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11</w:t>
            </w:r>
          </w:p>
        </w:tc>
        <w:tc>
          <w:tcPr>
            <w:tcW w:w="2859" w:type="dxa"/>
            <w:tcBorders>
              <w:top w:val="single" w:color="000000" w:sz="4" w:space="0"/>
              <w:left w:val="single" w:color="000000" w:sz="4" w:space="0"/>
              <w:bottom w:val="single" w:color="000000" w:sz="4" w:space="0"/>
              <w:right w:val="single" w:color="000000" w:sz="4" w:space="0"/>
            </w:tcBorders>
            <w:vAlign w:val="center"/>
          </w:tcPr>
          <w:p w14:paraId="652F6199">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计划工期</w:t>
            </w:r>
          </w:p>
        </w:tc>
        <w:tc>
          <w:tcPr>
            <w:tcW w:w="5612" w:type="dxa"/>
            <w:tcBorders>
              <w:top w:val="single" w:color="000000" w:sz="4" w:space="0"/>
              <w:left w:val="single" w:color="000000" w:sz="4" w:space="0"/>
              <w:bottom w:val="single" w:color="000000" w:sz="4" w:space="0"/>
              <w:right w:val="single" w:color="000000" w:sz="4" w:space="0"/>
            </w:tcBorders>
            <w:vAlign w:val="center"/>
          </w:tcPr>
          <w:p w14:paraId="6A2B55A9">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15 天</w:t>
            </w:r>
          </w:p>
        </w:tc>
      </w:tr>
      <w:tr w14:paraId="11EC24FF">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071E33B4">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12</w:t>
            </w:r>
          </w:p>
        </w:tc>
        <w:tc>
          <w:tcPr>
            <w:tcW w:w="2859" w:type="dxa"/>
            <w:tcBorders>
              <w:top w:val="single" w:color="000000" w:sz="4" w:space="0"/>
              <w:left w:val="single" w:color="000000" w:sz="4" w:space="0"/>
              <w:bottom w:val="single" w:color="000000" w:sz="4" w:space="0"/>
              <w:right w:val="single" w:color="000000" w:sz="4" w:space="0"/>
            </w:tcBorders>
            <w:vAlign w:val="center"/>
          </w:tcPr>
          <w:p w14:paraId="7AD39387">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质量要求</w:t>
            </w:r>
          </w:p>
        </w:tc>
        <w:tc>
          <w:tcPr>
            <w:tcW w:w="5612" w:type="dxa"/>
            <w:tcBorders>
              <w:top w:val="single" w:color="000000" w:sz="4" w:space="0"/>
              <w:left w:val="single" w:color="000000" w:sz="4" w:space="0"/>
              <w:bottom w:val="single" w:color="000000" w:sz="4" w:space="0"/>
              <w:right w:val="single" w:color="000000" w:sz="4" w:space="0"/>
            </w:tcBorders>
            <w:vAlign w:val="center"/>
          </w:tcPr>
          <w:p w14:paraId="655DB062">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合格</w:t>
            </w:r>
          </w:p>
        </w:tc>
      </w:tr>
      <w:tr w14:paraId="677A03BC">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14071B06">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13</w:t>
            </w:r>
          </w:p>
        </w:tc>
        <w:tc>
          <w:tcPr>
            <w:tcW w:w="2859" w:type="dxa"/>
            <w:tcBorders>
              <w:top w:val="single" w:color="000000" w:sz="4" w:space="0"/>
              <w:left w:val="single" w:color="000000" w:sz="4" w:space="0"/>
              <w:bottom w:val="single" w:color="000000" w:sz="4" w:space="0"/>
              <w:right w:val="single" w:color="000000" w:sz="4" w:space="0"/>
            </w:tcBorders>
            <w:vAlign w:val="center"/>
          </w:tcPr>
          <w:p w14:paraId="430EF82D">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是否接受联合体投标</w:t>
            </w:r>
          </w:p>
        </w:tc>
        <w:tc>
          <w:tcPr>
            <w:tcW w:w="5612" w:type="dxa"/>
            <w:tcBorders>
              <w:top w:val="single" w:color="000000" w:sz="4" w:space="0"/>
              <w:left w:val="single" w:color="000000" w:sz="4" w:space="0"/>
              <w:bottom w:val="single" w:color="000000" w:sz="4" w:space="0"/>
              <w:right w:val="single" w:color="000000" w:sz="4" w:space="0"/>
            </w:tcBorders>
            <w:vAlign w:val="center"/>
          </w:tcPr>
          <w:p w14:paraId="47D422A2">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不接受</w:t>
            </w:r>
          </w:p>
        </w:tc>
      </w:tr>
      <w:tr w14:paraId="7DC27D29">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35ABE353">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14</w:t>
            </w:r>
          </w:p>
        </w:tc>
        <w:tc>
          <w:tcPr>
            <w:tcW w:w="2859" w:type="dxa"/>
            <w:tcBorders>
              <w:top w:val="single" w:color="000000" w:sz="4" w:space="0"/>
              <w:left w:val="single" w:color="000000" w:sz="4" w:space="0"/>
              <w:bottom w:val="single" w:color="000000" w:sz="4" w:space="0"/>
              <w:right w:val="single" w:color="000000" w:sz="4" w:space="0"/>
            </w:tcBorders>
            <w:vAlign w:val="center"/>
          </w:tcPr>
          <w:p w14:paraId="1A5F6F11">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分包、转包</w:t>
            </w:r>
          </w:p>
        </w:tc>
        <w:tc>
          <w:tcPr>
            <w:tcW w:w="5612" w:type="dxa"/>
            <w:tcBorders>
              <w:top w:val="single" w:color="000000" w:sz="4" w:space="0"/>
              <w:left w:val="single" w:color="000000" w:sz="4" w:space="0"/>
              <w:bottom w:val="single" w:color="000000" w:sz="4" w:space="0"/>
              <w:right w:val="single" w:color="000000" w:sz="4" w:space="0"/>
            </w:tcBorders>
            <w:vAlign w:val="center"/>
          </w:tcPr>
          <w:p w14:paraId="63CBE9DF">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不允许</w:t>
            </w:r>
          </w:p>
        </w:tc>
      </w:tr>
      <w:tr w14:paraId="389F7674">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07D6AEA9">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15</w:t>
            </w:r>
          </w:p>
        </w:tc>
        <w:tc>
          <w:tcPr>
            <w:tcW w:w="2859" w:type="dxa"/>
            <w:tcBorders>
              <w:top w:val="single" w:color="000000" w:sz="4" w:space="0"/>
              <w:left w:val="single" w:color="000000" w:sz="4" w:space="0"/>
              <w:bottom w:val="single" w:color="000000" w:sz="4" w:space="0"/>
              <w:right w:val="single" w:color="000000" w:sz="4" w:space="0"/>
            </w:tcBorders>
            <w:vAlign w:val="center"/>
          </w:tcPr>
          <w:p w14:paraId="7662EFC4">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踏勘现场</w:t>
            </w:r>
          </w:p>
        </w:tc>
        <w:tc>
          <w:tcPr>
            <w:tcW w:w="5612" w:type="dxa"/>
            <w:tcBorders>
              <w:top w:val="single" w:color="000000" w:sz="4" w:space="0"/>
              <w:left w:val="single" w:color="000000" w:sz="4" w:space="0"/>
              <w:bottom w:val="single" w:color="000000" w:sz="4" w:space="0"/>
              <w:right w:val="single" w:color="000000" w:sz="4" w:space="0"/>
            </w:tcBorders>
            <w:vAlign w:val="center"/>
          </w:tcPr>
          <w:p w14:paraId="7D8C902C">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统一组织供应商踏勘</w:t>
            </w:r>
          </w:p>
          <w:p w14:paraId="2E23D5B2">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踏勘时间：2023 年12 月13 日8：30</w:t>
            </w:r>
          </w:p>
          <w:p w14:paraId="77D83DC3">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集合地点：陕西师范大学附属中学家属区北门</w:t>
            </w:r>
          </w:p>
          <w:p w14:paraId="3FD05573">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踏勘后 (踏勘当日不算) ，对于踏勘存有疑问的供应商需在 1 个工作日内提交书面疑问，采购人在收到疑问后规定时间内书面回复(如遇周末节假日顺延)。</w:t>
            </w:r>
          </w:p>
        </w:tc>
      </w:tr>
      <w:tr w14:paraId="29AEC1C7">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3B0449F5">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16</w:t>
            </w:r>
          </w:p>
        </w:tc>
        <w:tc>
          <w:tcPr>
            <w:tcW w:w="2859" w:type="dxa"/>
            <w:tcBorders>
              <w:top w:val="single" w:color="000000" w:sz="4" w:space="0"/>
              <w:left w:val="single" w:color="000000" w:sz="4" w:space="0"/>
              <w:bottom w:val="single" w:color="000000" w:sz="4" w:space="0"/>
              <w:right w:val="single" w:color="000000" w:sz="4" w:space="0"/>
            </w:tcBorders>
            <w:vAlign w:val="center"/>
          </w:tcPr>
          <w:p w14:paraId="5AF59FF5">
            <w:pPr>
              <w:pStyle w:val="22"/>
              <w:spacing w:line="360" w:lineRule="auto"/>
              <w:ind w:left="437"/>
              <w:jc w:val="both"/>
              <w:rPr>
                <w:rFonts w:ascii="宋体" w:hAnsi="宋体" w:eastAsia="宋体"/>
                <w:spacing w:val="6"/>
                <w:sz w:val="24"/>
                <w:szCs w:val="24"/>
                <w:lang w:eastAsia="zh-CN"/>
              </w:rPr>
            </w:pPr>
            <w:r>
              <w:rPr>
                <w:rFonts w:hint="eastAsia" w:ascii="宋体" w:hAnsi="宋体" w:eastAsia="宋体"/>
                <w:spacing w:val="6"/>
                <w:sz w:val="24"/>
                <w:szCs w:val="24"/>
                <w:lang w:eastAsia="zh-CN"/>
              </w:rPr>
              <w:t>磋商有效期</w:t>
            </w:r>
          </w:p>
        </w:tc>
        <w:tc>
          <w:tcPr>
            <w:tcW w:w="5612" w:type="dxa"/>
            <w:tcBorders>
              <w:top w:val="single" w:color="000000" w:sz="4" w:space="0"/>
              <w:left w:val="single" w:color="000000" w:sz="4" w:space="0"/>
              <w:bottom w:val="single" w:color="000000" w:sz="4" w:space="0"/>
              <w:right w:val="single" w:color="000000" w:sz="4" w:space="0"/>
            </w:tcBorders>
            <w:vAlign w:val="center"/>
          </w:tcPr>
          <w:p w14:paraId="373CBE69">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响应文件从提交之日起，有效期为90天</w:t>
            </w:r>
          </w:p>
        </w:tc>
      </w:tr>
      <w:tr w14:paraId="3F52F646">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69B30D53">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17</w:t>
            </w:r>
          </w:p>
        </w:tc>
        <w:tc>
          <w:tcPr>
            <w:tcW w:w="2859" w:type="dxa"/>
            <w:tcBorders>
              <w:top w:val="single" w:color="000000" w:sz="4" w:space="0"/>
              <w:left w:val="single" w:color="000000" w:sz="4" w:space="0"/>
              <w:bottom w:val="single" w:color="000000" w:sz="4" w:space="0"/>
              <w:right w:val="single" w:color="000000" w:sz="4" w:space="0"/>
            </w:tcBorders>
            <w:vAlign w:val="center"/>
          </w:tcPr>
          <w:p w14:paraId="5D1E9869">
            <w:pPr>
              <w:pStyle w:val="22"/>
              <w:spacing w:line="360" w:lineRule="auto"/>
              <w:jc w:val="both"/>
              <w:rPr>
                <w:rFonts w:ascii="宋体" w:hAnsi="宋体" w:eastAsia="宋体"/>
                <w:spacing w:val="6"/>
                <w:sz w:val="24"/>
                <w:szCs w:val="24"/>
                <w:lang w:eastAsia="zh-CN"/>
              </w:rPr>
            </w:pPr>
            <w:r>
              <w:rPr>
                <w:rFonts w:hint="eastAsia" w:ascii="宋体" w:hAnsi="宋体" w:eastAsia="宋体"/>
                <w:spacing w:val="6"/>
                <w:sz w:val="24"/>
                <w:szCs w:val="24"/>
                <w:lang w:eastAsia="zh-CN"/>
              </w:rPr>
              <w:t>是否允许递交备选响应方案</w:t>
            </w:r>
          </w:p>
        </w:tc>
        <w:tc>
          <w:tcPr>
            <w:tcW w:w="5612" w:type="dxa"/>
            <w:tcBorders>
              <w:top w:val="single" w:color="000000" w:sz="4" w:space="0"/>
              <w:left w:val="single" w:color="000000" w:sz="4" w:space="0"/>
              <w:bottom w:val="single" w:color="000000" w:sz="4" w:space="0"/>
              <w:right w:val="single" w:color="000000" w:sz="4" w:space="0"/>
            </w:tcBorders>
            <w:vAlign w:val="center"/>
          </w:tcPr>
          <w:p w14:paraId="38416373">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不允许提交</w:t>
            </w:r>
          </w:p>
        </w:tc>
      </w:tr>
      <w:tr w14:paraId="3B8A3CBD">
        <w:tblPrEx>
          <w:tblCellMar>
            <w:top w:w="0" w:type="dxa"/>
            <w:left w:w="0" w:type="dxa"/>
            <w:bottom w:w="0" w:type="dxa"/>
            <w:right w:w="0" w:type="dxa"/>
          </w:tblCellMar>
        </w:tblPrEx>
        <w:trPr>
          <w:trHeight w:val="567" w:hRule="atLeast"/>
        </w:trPr>
        <w:tc>
          <w:tcPr>
            <w:tcW w:w="1051" w:type="dxa"/>
            <w:tcBorders>
              <w:top w:val="single" w:color="000000" w:sz="4" w:space="0"/>
              <w:left w:val="single" w:color="000000" w:sz="4" w:space="0"/>
              <w:bottom w:val="single" w:color="000000" w:sz="4" w:space="0"/>
              <w:right w:val="single" w:color="000000" w:sz="4" w:space="0"/>
            </w:tcBorders>
            <w:vAlign w:val="center"/>
          </w:tcPr>
          <w:p w14:paraId="685A6160">
            <w:pPr>
              <w:pStyle w:val="22"/>
              <w:spacing w:line="360" w:lineRule="auto"/>
              <w:jc w:val="center"/>
              <w:rPr>
                <w:rFonts w:ascii="宋体" w:hAnsi="宋体" w:eastAsia="宋体"/>
                <w:spacing w:val="6"/>
                <w:sz w:val="24"/>
                <w:szCs w:val="24"/>
                <w:lang w:eastAsia="zh-CN"/>
              </w:rPr>
            </w:pPr>
            <w:r>
              <w:rPr>
                <w:rFonts w:hint="eastAsia" w:ascii="宋体" w:hAnsi="宋体" w:eastAsia="宋体"/>
                <w:spacing w:val="6"/>
                <w:sz w:val="24"/>
                <w:szCs w:val="24"/>
                <w:lang w:eastAsia="zh-CN"/>
              </w:rPr>
              <w:t>18</w:t>
            </w:r>
          </w:p>
        </w:tc>
        <w:tc>
          <w:tcPr>
            <w:tcW w:w="2859" w:type="dxa"/>
            <w:tcBorders>
              <w:top w:val="single" w:color="000000" w:sz="4" w:space="0"/>
              <w:left w:val="single" w:color="000000" w:sz="4" w:space="0"/>
              <w:bottom w:val="single" w:color="000000" w:sz="4" w:space="0"/>
              <w:right w:val="single" w:color="000000" w:sz="4" w:space="0"/>
            </w:tcBorders>
            <w:vAlign w:val="center"/>
          </w:tcPr>
          <w:p w14:paraId="73F317D2">
            <w:pPr>
              <w:pStyle w:val="22"/>
              <w:spacing w:line="360" w:lineRule="auto"/>
              <w:ind w:firstLine="504" w:firstLineChars="200"/>
              <w:jc w:val="both"/>
              <w:rPr>
                <w:rFonts w:ascii="宋体" w:hAnsi="宋体" w:eastAsia="宋体"/>
                <w:spacing w:val="6"/>
                <w:sz w:val="24"/>
                <w:szCs w:val="24"/>
                <w:lang w:eastAsia="zh-CN"/>
              </w:rPr>
            </w:pPr>
            <w:r>
              <w:rPr>
                <w:rFonts w:hint="eastAsia" w:ascii="宋体" w:hAnsi="宋体" w:eastAsia="宋体"/>
                <w:spacing w:val="6"/>
                <w:sz w:val="24"/>
                <w:szCs w:val="24"/>
                <w:lang w:eastAsia="zh-CN"/>
              </w:rPr>
              <w:t>签字或盖章要求</w:t>
            </w:r>
          </w:p>
        </w:tc>
        <w:tc>
          <w:tcPr>
            <w:tcW w:w="5612" w:type="dxa"/>
            <w:tcBorders>
              <w:top w:val="single" w:color="000000" w:sz="4" w:space="0"/>
              <w:left w:val="single" w:color="000000" w:sz="4" w:space="0"/>
              <w:bottom w:val="single" w:color="000000" w:sz="4" w:space="0"/>
              <w:right w:val="single" w:color="000000" w:sz="4" w:space="0"/>
            </w:tcBorders>
            <w:vAlign w:val="center"/>
          </w:tcPr>
          <w:p w14:paraId="025BCFC0">
            <w:pPr>
              <w:pStyle w:val="22"/>
              <w:spacing w:line="360" w:lineRule="auto"/>
              <w:ind w:left="103"/>
              <w:jc w:val="both"/>
              <w:rPr>
                <w:rFonts w:ascii="宋体" w:hAnsi="宋体" w:eastAsia="宋体"/>
                <w:spacing w:val="6"/>
                <w:sz w:val="24"/>
                <w:szCs w:val="24"/>
                <w:lang w:eastAsia="zh-CN"/>
              </w:rPr>
            </w:pPr>
            <w:r>
              <w:rPr>
                <w:rFonts w:hint="eastAsia" w:ascii="宋体" w:hAnsi="宋体" w:eastAsia="宋体"/>
                <w:spacing w:val="6"/>
                <w:sz w:val="24"/>
                <w:szCs w:val="24"/>
                <w:lang w:eastAsia="zh-CN"/>
              </w:rPr>
              <w:t>响应文件须按磋商文件要求加盖印章、签字，如有修改，修改处须加盖单位公章及法定代表人或其授权委托代理人签字或盖章，否则为无效标。</w:t>
            </w:r>
          </w:p>
        </w:tc>
      </w:tr>
    </w:tbl>
    <w:p w14:paraId="053478EC">
      <w:pPr>
        <w:spacing w:line="360" w:lineRule="auto"/>
        <w:rPr>
          <w:rFonts w:ascii="宋体" w:hAnsi="宋体" w:eastAsia="宋体"/>
          <w:spacing w:val="6"/>
          <w:sz w:val="24"/>
          <w:szCs w:val="24"/>
          <w:lang w:eastAsia="zh-CN"/>
        </w:rPr>
        <w:sectPr>
          <w:pgSz w:w="11910" w:h="16840"/>
          <w:pgMar w:top="1140" w:right="1300" w:bottom="1440" w:left="1520" w:header="883" w:footer="1254" w:gutter="0"/>
          <w:cols w:space="720" w:num="1"/>
        </w:sectPr>
      </w:pPr>
    </w:p>
    <w:p w14:paraId="6C026674">
      <w:pPr>
        <w:pStyle w:val="3"/>
        <w:spacing w:line="360" w:lineRule="auto"/>
        <w:ind w:left="2444"/>
        <w:rPr>
          <w:b w:val="0"/>
          <w:bCs w:val="0"/>
          <w:lang w:eastAsia="zh-CN"/>
        </w:rPr>
      </w:pPr>
      <w:bookmarkStart w:id="4" w:name="_bookmark2"/>
      <w:bookmarkEnd w:id="4"/>
      <w:bookmarkStart w:id="5" w:name="第三部分_供应商须知"/>
      <w:bookmarkEnd w:id="5"/>
      <w:r>
        <w:rPr>
          <w:lang w:eastAsia="zh-CN"/>
        </w:rPr>
        <w:t>第三部分</w:t>
      </w:r>
      <w:r>
        <w:rPr>
          <w:spacing w:val="-10"/>
          <w:lang w:eastAsia="zh-CN"/>
        </w:rPr>
        <w:t xml:space="preserve"> </w:t>
      </w:r>
      <w:r>
        <w:rPr>
          <w:lang w:eastAsia="zh-CN"/>
        </w:rPr>
        <w:t>供应商须知</w:t>
      </w:r>
    </w:p>
    <w:p w14:paraId="799A7D81">
      <w:pPr>
        <w:spacing w:line="360" w:lineRule="auto"/>
        <w:rPr>
          <w:rFonts w:ascii="宋体" w:hAnsi="宋体" w:eastAsia="宋体" w:cs="宋体"/>
          <w:b/>
          <w:bCs/>
          <w:sz w:val="28"/>
          <w:szCs w:val="28"/>
          <w:lang w:eastAsia="zh-CN"/>
        </w:rPr>
      </w:pPr>
    </w:p>
    <w:p w14:paraId="2A1ADFF9">
      <w:pPr>
        <w:pStyle w:val="4"/>
        <w:spacing w:line="360" w:lineRule="auto"/>
        <w:rPr>
          <w:b w:val="0"/>
          <w:bCs w:val="0"/>
          <w:lang w:eastAsia="zh-CN"/>
        </w:rPr>
      </w:pPr>
      <w:bookmarkStart w:id="6" w:name="A_总则"/>
      <w:bookmarkEnd w:id="6"/>
      <w:r>
        <w:rPr>
          <w:lang w:eastAsia="zh-CN"/>
        </w:rPr>
        <w:t>A</w:t>
      </w:r>
      <w:r>
        <w:rPr>
          <w:rFonts w:hint="eastAsia"/>
          <w:lang w:eastAsia="zh-CN"/>
        </w:rPr>
        <w:t>.</w:t>
      </w:r>
      <w:r>
        <w:rPr>
          <w:lang w:eastAsia="zh-CN"/>
        </w:rPr>
        <w:t>总则</w:t>
      </w:r>
    </w:p>
    <w:p w14:paraId="2E8A725F">
      <w:pPr>
        <w:pStyle w:val="6"/>
        <w:spacing w:before="0" w:line="360" w:lineRule="auto"/>
        <w:rPr>
          <w:rFonts w:cs="宋体"/>
          <w:lang w:eastAsia="zh-CN"/>
        </w:rPr>
      </w:pPr>
      <w:r>
        <w:rPr>
          <w:rFonts w:hint="eastAsia" w:cs="宋体"/>
          <w:lang w:eastAsia="zh-CN"/>
        </w:rPr>
        <w:t>1</w:t>
      </w:r>
      <w:r>
        <w:rPr>
          <w:rFonts w:hint="eastAsia" w:cs="宋体"/>
          <w:spacing w:val="-4"/>
          <w:lang w:eastAsia="zh-CN"/>
        </w:rPr>
        <w:t>.</w:t>
      </w:r>
      <w:r>
        <w:rPr>
          <w:rFonts w:hint="eastAsia" w:cs="宋体"/>
          <w:lang w:eastAsia="zh-CN"/>
        </w:rPr>
        <w:t>适用范围</w:t>
      </w:r>
    </w:p>
    <w:p w14:paraId="125DEF6A">
      <w:pPr>
        <w:pStyle w:val="10"/>
        <w:spacing w:before="0" w:line="360" w:lineRule="auto"/>
        <w:rPr>
          <w:rFonts w:cs="宋体"/>
          <w:lang w:eastAsia="zh-CN"/>
        </w:rPr>
      </w:pPr>
      <w:r>
        <w:rPr>
          <w:rFonts w:hint="eastAsia" w:cs="宋体"/>
          <w:lang w:eastAsia="zh-CN"/>
        </w:rPr>
        <w:t>1.1 本磋商文件仅适用于本磋商公告中所叙述项目的工程采购。</w:t>
      </w:r>
    </w:p>
    <w:p w14:paraId="113504BA">
      <w:pPr>
        <w:pStyle w:val="6"/>
        <w:spacing w:before="0" w:line="360" w:lineRule="auto"/>
        <w:rPr>
          <w:rFonts w:cs="宋体"/>
          <w:lang w:eastAsia="zh-CN"/>
        </w:rPr>
      </w:pPr>
      <w:r>
        <w:rPr>
          <w:rFonts w:hint="eastAsia" w:cs="宋体"/>
          <w:lang w:eastAsia="zh-CN"/>
        </w:rPr>
        <w:t>2.定义</w:t>
      </w:r>
    </w:p>
    <w:p w14:paraId="35D967C0">
      <w:pPr>
        <w:pStyle w:val="10"/>
        <w:spacing w:before="0" w:line="360" w:lineRule="auto"/>
        <w:rPr>
          <w:rFonts w:cs="宋体"/>
          <w:lang w:eastAsia="zh-CN"/>
        </w:rPr>
      </w:pPr>
      <w:r>
        <w:rPr>
          <w:rFonts w:hint="eastAsia" w:cs="宋体"/>
          <w:lang w:eastAsia="zh-CN"/>
        </w:rPr>
        <w:t>2.1 “采购人”系指陕西师范大学附属中学。</w:t>
      </w:r>
    </w:p>
    <w:p w14:paraId="71EE2C98">
      <w:pPr>
        <w:pStyle w:val="10"/>
        <w:spacing w:before="0" w:line="360" w:lineRule="auto"/>
        <w:rPr>
          <w:rFonts w:cs="宋体"/>
          <w:lang w:eastAsia="zh-CN"/>
        </w:rPr>
      </w:pPr>
      <w:r>
        <w:rPr>
          <w:rFonts w:hint="eastAsia" w:cs="宋体"/>
          <w:lang w:eastAsia="zh-CN"/>
        </w:rPr>
        <w:t>2.2 “供应商”系指响应采购人要求，向采购人提交响应文件的供应商。</w:t>
      </w:r>
    </w:p>
    <w:p w14:paraId="0F1B5990">
      <w:pPr>
        <w:pStyle w:val="10"/>
        <w:tabs>
          <w:tab w:val="left" w:pos="728"/>
        </w:tabs>
        <w:spacing w:before="0" w:line="360" w:lineRule="auto"/>
        <w:ind w:right="121"/>
        <w:rPr>
          <w:rFonts w:cs="宋体"/>
          <w:lang w:eastAsia="zh-CN"/>
        </w:rPr>
      </w:pPr>
      <w:r>
        <w:rPr>
          <w:rFonts w:hint="eastAsia" w:cs="宋体"/>
          <w:lang w:eastAsia="zh-CN"/>
        </w:rPr>
        <w:t>2.3</w:t>
      </w:r>
      <w:r>
        <w:rPr>
          <w:rFonts w:hint="eastAsia" w:cs="宋体"/>
          <w:lang w:eastAsia="zh-CN"/>
        </w:rPr>
        <w:tab/>
      </w:r>
      <w:r>
        <w:rPr>
          <w:rFonts w:hint="eastAsia" w:cs="宋体"/>
          <w:lang w:eastAsia="zh-CN"/>
        </w:rPr>
        <w:t>构成磋商文件组成部分的各章节中出现的措辞“委托人”、“发包人”和“受</w:t>
      </w:r>
      <w:r>
        <w:rPr>
          <w:rFonts w:hint="eastAsia" w:cs="宋体"/>
          <w:spacing w:val="-59"/>
          <w:lang w:eastAsia="zh-CN"/>
        </w:rPr>
        <w:t xml:space="preserve"> </w:t>
      </w:r>
      <w:r>
        <w:rPr>
          <w:rFonts w:hint="eastAsia" w:cs="宋体"/>
          <w:lang w:eastAsia="zh-CN"/>
        </w:rPr>
        <w:t>托人”、“承包人”，在磋商阶段应当分别按“采购人”和“供应商”进行理解。</w:t>
      </w:r>
    </w:p>
    <w:p w14:paraId="681A6F8F">
      <w:pPr>
        <w:pStyle w:val="6"/>
        <w:spacing w:before="0" w:line="360" w:lineRule="auto"/>
        <w:rPr>
          <w:rFonts w:cs="宋体"/>
          <w:lang w:eastAsia="zh-CN"/>
        </w:rPr>
      </w:pPr>
      <w:r>
        <w:rPr>
          <w:rFonts w:hint="eastAsia" w:cs="宋体"/>
          <w:lang w:eastAsia="zh-CN"/>
        </w:rPr>
        <w:t>3.合格的供应商</w:t>
      </w:r>
    </w:p>
    <w:p w14:paraId="3D5BF95E">
      <w:pPr>
        <w:pStyle w:val="10"/>
        <w:spacing w:before="0" w:line="360" w:lineRule="auto"/>
        <w:rPr>
          <w:rFonts w:cs="宋体"/>
          <w:lang w:eastAsia="zh-CN"/>
        </w:rPr>
      </w:pPr>
      <w:r>
        <w:rPr>
          <w:rFonts w:hint="eastAsia" w:cs="宋体"/>
          <w:lang w:eastAsia="zh-CN"/>
        </w:rPr>
        <w:t>3.1</w:t>
      </w:r>
      <w:r>
        <w:rPr>
          <w:rFonts w:hint="eastAsia" w:cs="宋体"/>
          <w:spacing w:val="6"/>
          <w:lang w:eastAsia="zh-CN"/>
        </w:rPr>
        <w:t xml:space="preserve"> </w:t>
      </w:r>
      <w:r>
        <w:rPr>
          <w:rFonts w:hint="eastAsia" w:cs="宋体"/>
          <w:spacing w:val="5"/>
          <w:lang w:eastAsia="zh-CN"/>
        </w:rPr>
        <w:t>凡符合供应商资格要求且有能力提供采购工程服务的供应商均可参加磋商采购</w:t>
      </w:r>
      <w:r>
        <w:rPr>
          <w:rFonts w:hint="eastAsia" w:cs="宋体"/>
          <w:lang w:eastAsia="zh-CN"/>
        </w:rPr>
        <w:t xml:space="preserve"> 活动。</w:t>
      </w:r>
    </w:p>
    <w:p w14:paraId="4E66FB0D">
      <w:pPr>
        <w:pStyle w:val="10"/>
        <w:spacing w:before="0" w:line="360" w:lineRule="auto"/>
        <w:rPr>
          <w:rFonts w:cs="宋体"/>
          <w:lang w:eastAsia="zh-CN"/>
        </w:rPr>
      </w:pPr>
      <w:r>
        <w:rPr>
          <w:rFonts w:hint="eastAsia" w:cs="宋体"/>
          <w:lang w:eastAsia="zh-CN"/>
        </w:rPr>
        <w:t>3.2</w:t>
      </w:r>
      <w:r>
        <w:rPr>
          <w:rFonts w:hint="eastAsia" w:cs="宋体"/>
          <w:spacing w:val="6"/>
          <w:lang w:eastAsia="zh-CN"/>
        </w:rPr>
        <w:t xml:space="preserve"> </w:t>
      </w:r>
      <w:r>
        <w:rPr>
          <w:rFonts w:hint="eastAsia" w:cs="宋体"/>
          <w:spacing w:val="5"/>
          <w:lang w:eastAsia="zh-CN"/>
        </w:rPr>
        <w:t>供应商必须以磋商公告载明的方式购买磋商文件并登记备案，未经正规渠道获</w:t>
      </w:r>
      <w:r>
        <w:rPr>
          <w:rFonts w:hint="eastAsia" w:cs="宋体"/>
          <w:lang w:eastAsia="zh-CN"/>
        </w:rPr>
        <w:t xml:space="preserve"> 取磋商文件并登记备案的潜在供应商均无资格参加本次磋商采购活动。</w:t>
      </w:r>
    </w:p>
    <w:p w14:paraId="25856E9B">
      <w:pPr>
        <w:pStyle w:val="10"/>
        <w:spacing w:before="0" w:line="360" w:lineRule="auto"/>
        <w:rPr>
          <w:rFonts w:cs="宋体"/>
          <w:lang w:eastAsia="zh-CN"/>
        </w:rPr>
      </w:pPr>
      <w:r>
        <w:rPr>
          <w:rFonts w:hint="eastAsia" w:cs="宋体"/>
          <w:lang w:eastAsia="zh-CN"/>
        </w:rPr>
        <w:t>3.3 供应商之间如果存在下列情形之一的，不得同时参加本项目磋商：</w:t>
      </w:r>
    </w:p>
    <w:p w14:paraId="63BBE9E6">
      <w:pPr>
        <w:pStyle w:val="10"/>
        <w:spacing w:before="0" w:line="360" w:lineRule="auto"/>
        <w:rPr>
          <w:rFonts w:cs="宋体"/>
          <w:lang w:eastAsia="zh-CN"/>
        </w:rPr>
      </w:pPr>
      <w:r>
        <w:rPr>
          <w:rFonts w:hint="eastAsia" w:cs="宋体"/>
          <w:lang w:eastAsia="zh-CN"/>
        </w:rPr>
        <w:t>3.3.1 法定代表人为同一个人的两个及两个以上法人公司；</w:t>
      </w:r>
    </w:p>
    <w:p w14:paraId="1068F2E3">
      <w:pPr>
        <w:pStyle w:val="10"/>
        <w:spacing w:before="0" w:line="360" w:lineRule="auto"/>
        <w:rPr>
          <w:rFonts w:cs="宋体"/>
          <w:lang w:eastAsia="zh-CN"/>
        </w:rPr>
      </w:pPr>
      <w:r>
        <w:rPr>
          <w:rFonts w:hint="eastAsia" w:cs="宋体"/>
          <w:lang w:eastAsia="zh-CN"/>
        </w:rPr>
        <w:t>3.3.2 母公司、全资子公司及其控股公司；</w:t>
      </w:r>
    </w:p>
    <w:p w14:paraId="54AED15B">
      <w:pPr>
        <w:pStyle w:val="10"/>
        <w:spacing w:before="0" w:line="360" w:lineRule="auto"/>
        <w:rPr>
          <w:rFonts w:cs="宋体"/>
          <w:lang w:eastAsia="zh-CN"/>
        </w:rPr>
      </w:pPr>
      <w:r>
        <w:rPr>
          <w:rFonts w:hint="eastAsia" w:cs="宋体"/>
          <w:lang w:eastAsia="zh-CN"/>
        </w:rPr>
        <w:t>3.3.3 参加磋商的其他组织之间存在特殊的利害关系的；</w:t>
      </w:r>
    </w:p>
    <w:p w14:paraId="239DD8BC">
      <w:pPr>
        <w:pStyle w:val="10"/>
        <w:spacing w:before="0" w:line="360" w:lineRule="auto"/>
        <w:rPr>
          <w:rFonts w:cs="宋体"/>
          <w:lang w:eastAsia="zh-CN"/>
        </w:rPr>
      </w:pPr>
      <w:r>
        <w:rPr>
          <w:rFonts w:hint="eastAsia" w:cs="宋体"/>
          <w:lang w:eastAsia="zh-CN"/>
        </w:rPr>
        <w:t>3.3.4 法律和行政法规规定的其他情形。</w:t>
      </w:r>
    </w:p>
    <w:p w14:paraId="6A675A2B">
      <w:pPr>
        <w:pStyle w:val="10"/>
        <w:spacing w:before="0" w:line="360" w:lineRule="auto"/>
        <w:rPr>
          <w:rFonts w:cs="宋体"/>
          <w:lang w:eastAsia="zh-CN"/>
        </w:rPr>
      </w:pPr>
      <w:r>
        <w:rPr>
          <w:rFonts w:hint="eastAsia" w:cs="宋体"/>
          <w:lang w:eastAsia="zh-CN"/>
        </w:rPr>
        <w:t>3.4</w:t>
      </w:r>
      <w:r>
        <w:rPr>
          <w:rFonts w:hint="eastAsia" w:cs="宋体"/>
          <w:spacing w:val="-50"/>
          <w:lang w:eastAsia="zh-CN"/>
        </w:rPr>
        <w:t xml:space="preserve"> </w:t>
      </w:r>
      <w:r>
        <w:rPr>
          <w:rFonts w:hint="eastAsia" w:cs="宋体"/>
          <w:spacing w:val="7"/>
          <w:lang w:eastAsia="zh-CN"/>
        </w:rPr>
        <w:t>为采购项目提供整体设计、规范编制或者项目管理、监理、检测等服务的供应</w:t>
      </w:r>
      <w:r>
        <w:rPr>
          <w:rFonts w:hint="eastAsia" w:cs="宋体"/>
          <w:lang w:eastAsia="zh-CN"/>
        </w:rPr>
        <w:t xml:space="preserve"> 商，不得再参加同一项目的其他采购活动。</w:t>
      </w:r>
    </w:p>
    <w:p w14:paraId="70CC23F5">
      <w:pPr>
        <w:pStyle w:val="10"/>
        <w:spacing w:before="0" w:line="360" w:lineRule="auto"/>
        <w:rPr>
          <w:rFonts w:cs="宋体"/>
          <w:lang w:eastAsia="zh-CN"/>
        </w:rPr>
      </w:pPr>
      <w:r>
        <w:rPr>
          <w:rFonts w:hint="eastAsia" w:cs="宋体"/>
          <w:lang w:eastAsia="zh-CN"/>
        </w:rPr>
        <w:t>3.5</w:t>
      </w:r>
      <w:r>
        <w:rPr>
          <w:rFonts w:hint="eastAsia" w:cs="宋体"/>
          <w:spacing w:val="6"/>
          <w:lang w:eastAsia="zh-CN"/>
        </w:rPr>
        <w:t xml:space="preserve"> </w:t>
      </w:r>
      <w:r>
        <w:rPr>
          <w:rFonts w:hint="eastAsia" w:cs="宋体"/>
          <w:spacing w:val="5"/>
          <w:lang w:eastAsia="zh-CN"/>
        </w:rPr>
        <w:t>分支机构参与磋商时，磋商文件中应附法定代表人出具的授权书。法定代表人</w:t>
      </w:r>
      <w:r>
        <w:rPr>
          <w:rFonts w:hint="eastAsia" w:cs="宋体"/>
          <w:lang w:eastAsia="zh-CN"/>
        </w:rPr>
        <w:t xml:space="preserve"> 只能授权一家分支机构参与磋商，且不能与分支机构同时参与磋商。</w:t>
      </w:r>
    </w:p>
    <w:p w14:paraId="5FBF2A35">
      <w:pPr>
        <w:pStyle w:val="4"/>
        <w:spacing w:line="360" w:lineRule="auto"/>
        <w:jc w:val="both"/>
        <w:rPr>
          <w:rFonts w:cs="宋体"/>
          <w:b w:val="0"/>
          <w:bCs w:val="0"/>
          <w:lang w:eastAsia="zh-CN"/>
        </w:rPr>
      </w:pPr>
      <w:bookmarkStart w:id="7" w:name="B_磋商文件说明"/>
      <w:bookmarkEnd w:id="7"/>
      <w:r>
        <w:rPr>
          <w:rFonts w:hint="eastAsia" w:cs="宋体"/>
          <w:lang w:eastAsia="zh-CN"/>
        </w:rPr>
        <w:t>B.磋商文件说明</w:t>
      </w:r>
    </w:p>
    <w:p w14:paraId="09F227E3">
      <w:pPr>
        <w:pStyle w:val="6"/>
        <w:spacing w:before="0" w:line="360" w:lineRule="auto"/>
        <w:jc w:val="both"/>
        <w:rPr>
          <w:rFonts w:cs="宋体"/>
          <w:lang w:eastAsia="zh-CN"/>
        </w:rPr>
      </w:pPr>
      <w:r>
        <w:rPr>
          <w:rFonts w:hint="eastAsia" w:cs="宋体"/>
          <w:lang w:eastAsia="zh-CN"/>
        </w:rPr>
        <w:t>5</w:t>
      </w:r>
      <w:r>
        <w:rPr>
          <w:rFonts w:hint="eastAsia" w:cs="宋体"/>
          <w:spacing w:val="-5"/>
          <w:lang w:eastAsia="zh-CN"/>
        </w:rPr>
        <w:t>.</w:t>
      </w:r>
      <w:r>
        <w:rPr>
          <w:rFonts w:hint="eastAsia" w:cs="宋体"/>
          <w:lang w:eastAsia="zh-CN"/>
        </w:rPr>
        <w:t>磋商文件的构成</w:t>
      </w:r>
    </w:p>
    <w:p w14:paraId="7436C23F">
      <w:pPr>
        <w:pStyle w:val="10"/>
        <w:tabs>
          <w:tab w:val="left" w:pos="733"/>
        </w:tabs>
        <w:spacing w:before="0" w:line="360" w:lineRule="auto"/>
        <w:ind w:right="752"/>
        <w:rPr>
          <w:rFonts w:cs="宋体"/>
          <w:lang w:eastAsia="zh-CN"/>
        </w:rPr>
      </w:pPr>
      <w:r>
        <w:rPr>
          <w:rFonts w:hint="eastAsia" w:cs="宋体"/>
          <w:lang w:eastAsia="zh-CN"/>
        </w:rPr>
        <w:t>5.1</w:t>
      </w:r>
      <w:r>
        <w:rPr>
          <w:rFonts w:hint="eastAsia" w:cs="宋体"/>
          <w:lang w:eastAsia="zh-CN"/>
        </w:rPr>
        <w:tab/>
      </w:r>
      <w:r>
        <w:rPr>
          <w:rFonts w:hint="eastAsia" w:cs="宋体"/>
          <w:spacing w:val="4"/>
          <w:lang w:eastAsia="zh-CN"/>
        </w:rPr>
        <w:t>磋商文件用以阐明所需提供的工程服务、采购、磋商程序和合同条件。</w:t>
      </w:r>
      <w:r>
        <w:rPr>
          <w:rFonts w:hint="eastAsia" w:cs="宋体"/>
          <w:spacing w:val="-107"/>
          <w:lang w:eastAsia="zh-CN"/>
        </w:rPr>
        <w:t xml:space="preserve"> </w:t>
      </w:r>
      <w:r>
        <w:rPr>
          <w:rFonts w:hint="eastAsia" w:cs="宋体"/>
          <w:lang w:eastAsia="zh-CN"/>
        </w:rPr>
        <w:t>磋商文件包括：</w:t>
      </w:r>
    </w:p>
    <w:p w14:paraId="3D3BACEC">
      <w:pPr>
        <w:pStyle w:val="10"/>
        <w:spacing w:before="0" w:line="360" w:lineRule="auto"/>
        <w:jc w:val="both"/>
        <w:rPr>
          <w:rFonts w:cs="宋体"/>
          <w:lang w:eastAsia="zh-CN"/>
        </w:rPr>
      </w:pPr>
      <w:r>
        <w:rPr>
          <w:rFonts w:hint="eastAsia" w:cs="宋体"/>
          <w:lang w:eastAsia="zh-CN"/>
        </w:rPr>
        <w:t>5.1.1</w:t>
      </w:r>
      <w:r>
        <w:rPr>
          <w:rFonts w:hint="eastAsia" w:cs="宋体"/>
          <w:spacing w:val="-60"/>
          <w:lang w:eastAsia="zh-CN"/>
        </w:rPr>
        <w:t xml:space="preserve"> </w:t>
      </w:r>
      <w:r>
        <w:rPr>
          <w:rFonts w:hint="eastAsia" w:cs="宋体"/>
          <w:lang w:eastAsia="zh-CN"/>
        </w:rPr>
        <w:t>磋商公告</w:t>
      </w:r>
    </w:p>
    <w:p w14:paraId="36676AEE">
      <w:pPr>
        <w:pStyle w:val="10"/>
        <w:spacing w:before="0" w:line="360" w:lineRule="auto"/>
        <w:jc w:val="both"/>
        <w:rPr>
          <w:rFonts w:cs="宋体"/>
          <w:lang w:eastAsia="zh-CN"/>
        </w:rPr>
      </w:pPr>
      <w:r>
        <w:rPr>
          <w:rFonts w:hint="eastAsia" w:cs="宋体"/>
          <w:lang w:eastAsia="zh-CN"/>
        </w:rPr>
        <w:t>5.1.2</w:t>
      </w:r>
      <w:r>
        <w:rPr>
          <w:rFonts w:hint="eastAsia" w:cs="宋体"/>
          <w:spacing w:val="-60"/>
          <w:lang w:eastAsia="zh-CN"/>
        </w:rPr>
        <w:t xml:space="preserve"> </w:t>
      </w:r>
      <w:r>
        <w:rPr>
          <w:rFonts w:hint="eastAsia" w:cs="宋体"/>
          <w:lang w:eastAsia="zh-CN"/>
        </w:rPr>
        <w:t>供应商须知前附表</w:t>
      </w:r>
    </w:p>
    <w:p w14:paraId="19E88763">
      <w:pPr>
        <w:pStyle w:val="10"/>
        <w:spacing w:before="0" w:line="360" w:lineRule="auto"/>
        <w:jc w:val="both"/>
        <w:rPr>
          <w:rFonts w:cs="宋体"/>
          <w:lang w:eastAsia="zh-CN"/>
        </w:rPr>
      </w:pPr>
      <w:r>
        <w:rPr>
          <w:rFonts w:hint="eastAsia" w:cs="宋体"/>
          <w:lang w:eastAsia="zh-CN"/>
        </w:rPr>
        <w:t>5.1.3</w:t>
      </w:r>
      <w:r>
        <w:rPr>
          <w:rFonts w:hint="eastAsia" w:cs="宋体"/>
          <w:spacing w:val="-60"/>
          <w:lang w:eastAsia="zh-CN"/>
        </w:rPr>
        <w:t xml:space="preserve"> </w:t>
      </w:r>
      <w:r>
        <w:rPr>
          <w:rFonts w:hint="eastAsia" w:cs="宋体"/>
          <w:lang w:eastAsia="zh-CN"/>
        </w:rPr>
        <w:t>供应商须知</w:t>
      </w:r>
    </w:p>
    <w:p w14:paraId="2254BE6A">
      <w:pPr>
        <w:pStyle w:val="10"/>
        <w:spacing w:before="0" w:line="360" w:lineRule="auto"/>
        <w:jc w:val="both"/>
        <w:rPr>
          <w:rFonts w:cs="宋体"/>
          <w:lang w:eastAsia="zh-CN"/>
        </w:rPr>
      </w:pPr>
      <w:r>
        <w:rPr>
          <w:rFonts w:hint="eastAsia" w:cs="宋体"/>
          <w:lang w:eastAsia="zh-CN"/>
        </w:rPr>
        <w:t>5.1.4</w:t>
      </w:r>
      <w:r>
        <w:rPr>
          <w:rFonts w:hint="eastAsia" w:cs="宋体"/>
          <w:spacing w:val="-60"/>
          <w:lang w:eastAsia="zh-CN"/>
        </w:rPr>
        <w:t xml:space="preserve"> </w:t>
      </w:r>
      <w:r>
        <w:rPr>
          <w:rFonts w:hint="eastAsia" w:cs="宋体"/>
          <w:lang w:eastAsia="zh-CN"/>
        </w:rPr>
        <w:t>合同格式</w:t>
      </w:r>
    </w:p>
    <w:p w14:paraId="2B0B7A72">
      <w:pPr>
        <w:pStyle w:val="10"/>
        <w:spacing w:before="0" w:line="360" w:lineRule="auto"/>
        <w:jc w:val="both"/>
        <w:rPr>
          <w:rFonts w:cs="宋体"/>
          <w:lang w:eastAsia="zh-CN"/>
        </w:rPr>
      </w:pPr>
      <w:r>
        <w:rPr>
          <w:rFonts w:hint="eastAsia" w:cs="宋体"/>
          <w:lang w:eastAsia="zh-CN"/>
        </w:rPr>
        <w:t>5.1.5</w:t>
      </w:r>
      <w:r>
        <w:rPr>
          <w:rFonts w:hint="eastAsia" w:cs="宋体"/>
          <w:spacing w:val="-60"/>
          <w:lang w:eastAsia="zh-CN"/>
        </w:rPr>
        <w:t xml:space="preserve"> </w:t>
      </w:r>
      <w:r>
        <w:rPr>
          <w:rFonts w:hint="eastAsia" w:cs="宋体"/>
          <w:lang w:eastAsia="zh-CN"/>
        </w:rPr>
        <w:t>附件—响应文件（格式）</w:t>
      </w:r>
    </w:p>
    <w:p w14:paraId="614A598D">
      <w:pPr>
        <w:pStyle w:val="10"/>
        <w:spacing w:before="0" w:line="360" w:lineRule="auto"/>
        <w:jc w:val="both"/>
        <w:rPr>
          <w:rFonts w:cs="宋体"/>
          <w:lang w:eastAsia="zh-CN"/>
        </w:rPr>
      </w:pPr>
      <w:r>
        <w:rPr>
          <w:rFonts w:hint="eastAsia" w:cs="宋体"/>
          <w:lang w:eastAsia="zh-CN"/>
        </w:rPr>
        <w:t>5.1.6 技术标准和要求</w:t>
      </w:r>
    </w:p>
    <w:p w14:paraId="6F19258A">
      <w:pPr>
        <w:pStyle w:val="10"/>
        <w:spacing w:before="0" w:line="360" w:lineRule="auto"/>
        <w:jc w:val="both"/>
        <w:rPr>
          <w:rFonts w:cs="宋体"/>
          <w:lang w:eastAsia="zh-CN"/>
        </w:rPr>
      </w:pPr>
      <w:r>
        <w:rPr>
          <w:rFonts w:hint="eastAsia" w:cs="宋体"/>
          <w:lang w:eastAsia="zh-CN"/>
        </w:rPr>
        <w:t>5.1.7 工程量清单</w:t>
      </w:r>
    </w:p>
    <w:p w14:paraId="15AD08F1">
      <w:pPr>
        <w:pStyle w:val="10"/>
        <w:tabs>
          <w:tab w:val="left" w:pos="728"/>
        </w:tabs>
        <w:spacing w:before="0" w:line="360" w:lineRule="auto"/>
        <w:ind w:right="121"/>
        <w:rPr>
          <w:rFonts w:cs="宋体"/>
          <w:lang w:eastAsia="zh-CN"/>
        </w:rPr>
      </w:pPr>
      <w:r>
        <w:rPr>
          <w:rFonts w:hint="eastAsia" w:cs="宋体"/>
          <w:lang w:eastAsia="zh-CN"/>
        </w:rPr>
        <w:t>5.2</w:t>
      </w:r>
      <w:r>
        <w:rPr>
          <w:rFonts w:hint="eastAsia" w:cs="宋体"/>
          <w:lang w:eastAsia="zh-CN"/>
        </w:rPr>
        <w:tab/>
      </w:r>
      <w:r>
        <w:rPr>
          <w:rFonts w:hint="eastAsia" w:cs="宋体"/>
          <w:lang w:eastAsia="zh-CN"/>
        </w:rPr>
        <w:t>供应商应认真阅读磋商文件中所有的事项、格式条款和规范要求等。供应商没</w:t>
      </w:r>
      <w:r>
        <w:rPr>
          <w:rFonts w:hint="eastAsia" w:cs="宋体"/>
          <w:spacing w:val="-59"/>
          <w:lang w:eastAsia="zh-CN"/>
        </w:rPr>
        <w:t xml:space="preserve"> </w:t>
      </w:r>
      <w:r>
        <w:rPr>
          <w:rFonts w:hint="eastAsia" w:cs="宋体"/>
          <w:lang w:eastAsia="zh-CN"/>
        </w:rPr>
        <w:t>有对磋商文件全面做出实质性响应是供应商的风险。</w:t>
      </w:r>
    </w:p>
    <w:p w14:paraId="75E117B4">
      <w:pPr>
        <w:pStyle w:val="4"/>
        <w:spacing w:line="360" w:lineRule="auto"/>
        <w:ind w:left="0"/>
        <w:rPr>
          <w:rFonts w:cs="宋体"/>
          <w:b w:val="0"/>
          <w:bCs w:val="0"/>
          <w:lang w:eastAsia="zh-CN"/>
        </w:rPr>
      </w:pPr>
      <w:bookmarkStart w:id="8" w:name="C_响应文件的编写"/>
      <w:bookmarkEnd w:id="8"/>
      <w:r>
        <w:rPr>
          <w:rFonts w:hint="eastAsia" w:cs="宋体"/>
          <w:lang w:eastAsia="zh-CN"/>
        </w:rPr>
        <w:t>C.响应文件的编写</w:t>
      </w:r>
    </w:p>
    <w:p w14:paraId="743C387C">
      <w:pPr>
        <w:pStyle w:val="6"/>
        <w:spacing w:before="0" w:line="360" w:lineRule="auto"/>
        <w:rPr>
          <w:rFonts w:cs="宋体"/>
          <w:lang w:eastAsia="zh-CN"/>
        </w:rPr>
      </w:pPr>
      <w:r>
        <w:rPr>
          <w:rFonts w:hint="eastAsia" w:cs="宋体"/>
          <w:lang w:eastAsia="zh-CN"/>
        </w:rPr>
        <w:t>6.投标语言</w:t>
      </w:r>
    </w:p>
    <w:p w14:paraId="47330A1B">
      <w:pPr>
        <w:pStyle w:val="10"/>
        <w:spacing w:before="0" w:line="360" w:lineRule="auto"/>
        <w:rPr>
          <w:rFonts w:cs="宋体"/>
          <w:lang w:eastAsia="zh-CN"/>
        </w:rPr>
      </w:pPr>
      <w:r>
        <w:rPr>
          <w:rFonts w:hint="eastAsia" w:cs="宋体"/>
          <w:lang w:eastAsia="zh-CN"/>
        </w:rPr>
        <w:t>供应商编写的响应文件和往来信件应以中文书写。</w:t>
      </w:r>
    </w:p>
    <w:p w14:paraId="07C96F0A">
      <w:pPr>
        <w:pStyle w:val="6"/>
        <w:numPr>
          <w:ilvl w:val="0"/>
          <w:numId w:val="1"/>
        </w:numPr>
        <w:spacing w:before="0" w:line="360" w:lineRule="auto"/>
        <w:rPr>
          <w:rFonts w:cs="宋体"/>
        </w:rPr>
      </w:pPr>
      <w:r>
        <w:rPr>
          <w:rFonts w:hint="eastAsia" w:cs="宋体"/>
        </w:rPr>
        <w:t>计量单位</w:t>
      </w:r>
    </w:p>
    <w:p w14:paraId="12391988">
      <w:pPr>
        <w:pStyle w:val="6"/>
        <w:spacing w:before="0" w:line="360" w:lineRule="auto"/>
        <w:ind w:left="0" w:firstLine="480" w:firstLineChars="200"/>
        <w:rPr>
          <w:rFonts w:cs="宋体"/>
          <w:sz w:val="24"/>
          <w:szCs w:val="24"/>
          <w:lang w:eastAsia="zh-CN"/>
        </w:rPr>
      </w:pPr>
      <w:r>
        <w:rPr>
          <w:rFonts w:hint="eastAsia" w:cs="宋体"/>
          <w:sz w:val="24"/>
          <w:szCs w:val="24"/>
          <w:lang w:eastAsia="zh-CN"/>
        </w:rPr>
        <w:t>除在磋商文件的技术规格中另有规定外，计量单位应使用中华人民共和国法定计量单位。</w:t>
      </w:r>
    </w:p>
    <w:p w14:paraId="28504DE8">
      <w:pPr>
        <w:pStyle w:val="6"/>
        <w:spacing w:before="0" w:line="360" w:lineRule="auto"/>
        <w:rPr>
          <w:rFonts w:cs="宋体"/>
          <w:lang w:eastAsia="zh-CN"/>
        </w:rPr>
      </w:pPr>
      <w:r>
        <w:rPr>
          <w:rFonts w:hint="eastAsia" w:cs="宋体"/>
          <w:lang w:eastAsia="zh-CN"/>
        </w:rPr>
        <w:t>8</w:t>
      </w:r>
      <w:r>
        <w:rPr>
          <w:rFonts w:hint="eastAsia" w:cs="宋体"/>
          <w:spacing w:val="-4"/>
          <w:lang w:eastAsia="zh-CN"/>
        </w:rPr>
        <w:t>.</w:t>
      </w:r>
      <w:r>
        <w:rPr>
          <w:rFonts w:hint="eastAsia" w:cs="宋体"/>
          <w:lang w:eastAsia="zh-CN"/>
        </w:rPr>
        <w:t>响应文件的组成</w:t>
      </w:r>
    </w:p>
    <w:p w14:paraId="4C09FC70">
      <w:pPr>
        <w:pStyle w:val="10"/>
        <w:spacing w:before="0" w:line="360" w:lineRule="auto"/>
        <w:rPr>
          <w:rFonts w:cs="宋体"/>
          <w:lang w:eastAsia="zh-CN"/>
        </w:rPr>
      </w:pPr>
      <w:r>
        <w:rPr>
          <w:rFonts w:hint="eastAsia" w:cs="宋体"/>
          <w:lang w:eastAsia="zh-CN"/>
        </w:rPr>
        <w:t>8.1 供应商编写的响应文件应包括下列部分：</w:t>
      </w:r>
    </w:p>
    <w:p w14:paraId="505B502F">
      <w:pPr>
        <w:pStyle w:val="10"/>
        <w:spacing w:before="0" w:line="360" w:lineRule="auto"/>
        <w:rPr>
          <w:rFonts w:cs="宋体"/>
          <w:lang w:eastAsia="zh-CN"/>
        </w:rPr>
      </w:pPr>
      <w:r>
        <w:rPr>
          <w:rFonts w:hint="eastAsia" w:cs="宋体"/>
          <w:lang w:eastAsia="zh-CN"/>
        </w:rPr>
        <w:t>8.1.1 附件的所有内容。</w:t>
      </w:r>
    </w:p>
    <w:p w14:paraId="3A84267A">
      <w:pPr>
        <w:pStyle w:val="10"/>
        <w:spacing w:before="0" w:line="360" w:lineRule="auto"/>
        <w:rPr>
          <w:rFonts w:cs="宋体"/>
          <w:lang w:eastAsia="zh-CN"/>
        </w:rPr>
      </w:pPr>
      <w:r>
        <w:rPr>
          <w:rFonts w:hint="eastAsia" w:cs="宋体"/>
          <w:lang w:eastAsia="zh-CN"/>
        </w:rPr>
        <w:t>8.1.2 按照供应商须知要求出具的供应商资格证明文件。</w:t>
      </w:r>
    </w:p>
    <w:p w14:paraId="6D3609C9">
      <w:pPr>
        <w:pStyle w:val="10"/>
        <w:spacing w:before="0" w:line="360" w:lineRule="auto"/>
        <w:rPr>
          <w:rFonts w:cs="宋体"/>
          <w:lang w:eastAsia="zh-CN"/>
        </w:rPr>
      </w:pPr>
      <w:r>
        <w:rPr>
          <w:rFonts w:hint="eastAsia" w:cs="宋体"/>
          <w:lang w:eastAsia="zh-CN"/>
        </w:rPr>
        <w:t>8.1.3</w:t>
      </w:r>
      <w:r>
        <w:rPr>
          <w:rFonts w:hint="eastAsia" w:cs="宋体"/>
          <w:spacing w:val="57"/>
          <w:lang w:eastAsia="zh-CN"/>
        </w:rPr>
        <w:t xml:space="preserve"> </w:t>
      </w:r>
      <w:r>
        <w:rPr>
          <w:rFonts w:hint="eastAsia" w:cs="宋体"/>
          <w:lang w:eastAsia="zh-CN"/>
        </w:rPr>
        <w:t>按照供应商须知要求出具的符合磋商文件规定的证明文件及供应商认为需加</w:t>
      </w:r>
      <w:r>
        <w:rPr>
          <w:rFonts w:hint="eastAsia" w:cs="宋体"/>
          <w:spacing w:val="-112"/>
          <w:lang w:eastAsia="zh-CN"/>
        </w:rPr>
        <w:t xml:space="preserve"> </w:t>
      </w:r>
      <w:r>
        <w:rPr>
          <w:rFonts w:hint="eastAsia" w:cs="宋体"/>
          <w:lang w:eastAsia="zh-CN"/>
        </w:rPr>
        <w:t>以说明的其他内容。</w:t>
      </w:r>
    </w:p>
    <w:p w14:paraId="63377C2A">
      <w:pPr>
        <w:pStyle w:val="10"/>
        <w:spacing w:before="0" w:line="360" w:lineRule="auto"/>
        <w:rPr>
          <w:rFonts w:cs="宋体"/>
          <w:lang w:eastAsia="zh-CN"/>
        </w:rPr>
      </w:pPr>
      <w:r>
        <w:rPr>
          <w:rFonts w:hint="eastAsia" w:cs="宋体"/>
          <w:lang w:eastAsia="zh-CN"/>
        </w:rPr>
        <w:t>8.1.4</w:t>
      </w:r>
      <w:r>
        <w:rPr>
          <w:rFonts w:hint="eastAsia" w:cs="宋体"/>
          <w:spacing w:val="-60"/>
          <w:lang w:eastAsia="zh-CN"/>
        </w:rPr>
        <w:t xml:space="preserve"> </w:t>
      </w:r>
      <w:r>
        <w:rPr>
          <w:rFonts w:hint="eastAsia" w:cs="宋体"/>
          <w:lang w:eastAsia="zh-CN"/>
        </w:rPr>
        <w:t>磋商文件要求供应商提供的其他内容。</w:t>
      </w:r>
    </w:p>
    <w:p w14:paraId="4B85C8F0">
      <w:pPr>
        <w:pStyle w:val="10"/>
        <w:spacing w:before="0" w:line="360" w:lineRule="auto"/>
        <w:rPr>
          <w:rFonts w:cs="宋体"/>
          <w:lang w:eastAsia="zh-CN"/>
        </w:rPr>
      </w:pPr>
      <w:r>
        <w:rPr>
          <w:rFonts w:hint="eastAsia" w:cs="宋体"/>
          <w:lang w:eastAsia="zh-CN"/>
        </w:rPr>
        <w:t>8.1.5</w:t>
      </w:r>
      <w:r>
        <w:rPr>
          <w:rFonts w:hint="eastAsia" w:cs="宋体"/>
          <w:spacing w:val="-48"/>
          <w:lang w:eastAsia="zh-CN"/>
        </w:rPr>
        <w:t xml:space="preserve"> </w:t>
      </w:r>
      <w:r>
        <w:rPr>
          <w:rFonts w:hint="eastAsia" w:cs="宋体"/>
          <w:spacing w:val="3"/>
          <w:lang w:eastAsia="zh-CN"/>
        </w:rPr>
        <w:t>供应商必须保证响应文件所提供的全部资料真实可靠，并接受采购人对其中</w:t>
      </w:r>
      <w:r>
        <w:rPr>
          <w:rFonts w:hint="eastAsia" w:cs="宋体"/>
          <w:spacing w:val="-116"/>
          <w:lang w:eastAsia="zh-CN"/>
        </w:rPr>
        <w:t xml:space="preserve"> </w:t>
      </w:r>
      <w:r>
        <w:rPr>
          <w:rFonts w:hint="eastAsia" w:cs="宋体"/>
          <w:lang w:eastAsia="zh-CN"/>
        </w:rPr>
        <w:t>任何资料进一步核实的要求。</w:t>
      </w:r>
    </w:p>
    <w:p w14:paraId="2C86F415">
      <w:pPr>
        <w:pStyle w:val="6"/>
        <w:spacing w:before="0" w:line="360" w:lineRule="auto"/>
        <w:rPr>
          <w:rFonts w:cs="宋体"/>
          <w:lang w:eastAsia="zh-CN"/>
        </w:rPr>
      </w:pPr>
      <w:r>
        <w:rPr>
          <w:rFonts w:hint="eastAsia" w:cs="宋体"/>
          <w:lang w:eastAsia="zh-CN"/>
        </w:rPr>
        <w:t>9.响应文件格式</w:t>
      </w:r>
    </w:p>
    <w:p w14:paraId="1A887017">
      <w:pPr>
        <w:pStyle w:val="10"/>
        <w:spacing w:before="0" w:line="360" w:lineRule="auto"/>
        <w:rPr>
          <w:rFonts w:cs="宋体"/>
          <w:lang w:eastAsia="zh-CN"/>
        </w:rPr>
      </w:pPr>
      <w:r>
        <w:rPr>
          <w:rFonts w:hint="eastAsia" w:cs="宋体"/>
          <w:lang w:eastAsia="zh-CN"/>
        </w:rPr>
        <w:t>9.1</w:t>
      </w:r>
      <w:r>
        <w:rPr>
          <w:rFonts w:hint="eastAsia" w:cs="宋体"/>
          <w:spacing w:val="57"/>
          <w:lang w:eastAsia="zh-CN"/>
        </w:rPr>
        <w:t xml:space="preserve"> </w:t>
      </w:r>
      <w:r>
        <w:rPr>
          <w:rFonts w:hint="eastAsia" w:cs="宋体"/>
          <w:lang w:eastAsia="zh-CN"/>
        </w:rPr>
        <w:t>供应商在编制响应文件时涉及到磋商文件中提供的响应文件格式的，按照提供</w:t>
      </w:r>
      <w:r>
        <w:rPr>
          <w:rFonts w:hint="eastAsia" w:cs="宋体"/>
          <w:spacing w:val="-112"/>
          <w:lang w:eastAsia="zh-CN"/>
        </w:rPr>
        <w:t xml:space="preserve"> </w:t>
      </w:r>
      <w:r>
        <w:rPr>
          <w:rFonts w:hint="eastAsia" w:cs="宋体"/>
          <w:lang w:eastAsia="zh-CN"/>
        </w:rPr>
        <w:t>的格式填写。</w:t>
      </w:r>
    </w:p>
    <w:p w14:paraId="12499510">
      <w:pPr>
        <w:pStyle w:val="10"/>
        <w:spacing w:before="0" w:line="360" w:lineRule="auto"/>
        <w:rPr>
          <w:rFonts w:cs="宋体"/>
          <w:lang w:eastAsia="zh-CN"/>
        </w:rPr>
      </w:pPr>
      <w:r>
        <w:rPr>
          <w:rFonts w:hint="eastAsia" w:cs="宋体"/>
          <w:lang w:eastAsia="zh-CN"/>
        </w:rPr>
        <w:t>9.2 电子版应包含磋商响应文件及已标价工程量清单。</w:t>
      </w:r>
    </w:p>
    <w:p w14:paraId="19A0B0E6">
      <w:pPr>
        <w:pStyle w:val="6"/>
        <w:spacing w:before="0" w:line="360" w:lineRule="auto"/>
        <w:rPr>
          <w:rFonts w:cs="宋体"/>
          <w:lang w:eastAsia="zh-CN"/>
        </w:rPr>
      </w:pPr>
      <w:r>
        <w:rPr>
          <w:rFonts w:hint="eastAsia" w:cs="宋体"/>
          <w:lang w:eastAsia="zh-CN"/>
        </w:rPr>
        <w:t>10.报价</w:t>
      </w:r>
    </w:p>
    <w:p w14:paraId="32B45347">
      <w:pPr>
        <w:pStyle w:val="10"/>
        <w:spacing w:before="0" w:line="360" w:lineRule="auto"/>
        <w:ind w:right="121"/>
        <w:jc w:val="both"/>
        <w:rPr>
          <w:rFonts w:cs="宋体"/>
          <w:lang w:eastAsia="zh-CN"/>
        </w:rPr>
      </w:pPr>
      <w:r>
        <w:rPr>
          <w:rFonts w:hint="eastAsia" w:cs="宋体"/>
          <w:lang w:eastAsia="zh-CN"/>
        </w:rPr>
        <w:t>10.1</w:t>
      </w:r>
      <w:r>
        <w:rPr>
          <w:rFonts w:hint="eastAsia" w:cs="宋体"/>
          <w:spacing w:val="-51"/>
          <w:lang w:eastAsia="zh-CN"/>
        </w:rPr>
        <w:t xml:space="preserve"> </w:t>
      </w:r>
      <w:r>
        <w:rPr>
          <w:rFonts w:hint="eastAsia" w:cs="宋体"/>
          <w:spacing w:val="3"/>
          <w:lang w:eastAsia="zh-CN"/>
        </w:rPr>
        <w:t>磋商报价采用固定总价法，应包括整个过程中发生的全部的人工费、机械费、</w:t>
      </w:r>
      <w:r>
        <w:rPr>
          <w:rFonts w:hint="eastAsia" w:cs="宋体"/>
          <w:spacing w:val="-118"/>
          <w:lang w:eastAsia="zh-CN"/>
        </w:rPr>
        <w:t xml:space="preserve"> </w:t>
      </w:r>
      <w:r>
        <w:rPr>
          <w:rFonts w:hint="eastAsia" w:cs="宋体"/>
          <w:spacing w:val="4"/>
          <w:lang w:eastAsia="zh-CN"/>
        </w:rPr>
        <w:t>材料费、管理费、利润、税金、保险费等全部费用，即为完成本项目必须的各种其</w:t>
      </w:r>
      <w:r>
        <w:rPr>
          <w:rFonts w:hint="eastAsia" w:cs="宋体"/>
          <w:spacing w:val="-86"/>
          <w:lang w:eastAsia="zh-CN"/>
        </w:rPr>
        <w:t xml:space="preserve"> </w:t>
      </w:r>
      <w:r>
        <w:rPr>
          <w:rFonts w:hint="eastAsia" w:cs="宋体"/>
          <w:lang w:eastAsia="zh-CN"/>
        </w:rPr>
        <w:t>他费用以及潜在的各种风险。</w:t>
      </w:r>
    </w:p>
    <w:p w14:paraId="2BBF25DB">
      <w:pPr>
        <w:pStyle w:val="10"/>
        <w:spacing w:before="0" w:line="360" w:lineRule="auto"/>
        <w:ind w:right="121"/>
        <w:jc w:val="both"/>
        <w:rPr>
          <w:rFonts w:cs="宋体"/>
          <w:spacing w:val="4"/>
          <w:lang w:eastAsia="zh-CN"/>
        </w:rPr>
      </w:pPr>
      <w:r>
        <w:rPr>
          <w:rFonts w:hint="eastAsia" w:cs="宋体"/>
          <w:lang w:eastAsia="zh-CN"/>
        </w:rPr>
        <w:t>10.2</w:t>
      </w:r>
      <w:r>
        <w:rPr>
          <w:rFonts w:hint="eastAsia" w:cs="宋体"/>
          <w:spacing w:val="57"/>
          <w:lang w:eastAsia="zh-CN"/>
        </w:rPr>
        <w:t xml:space="preserve"> </w:t>
      </w:r>
      <w:r>
        <w:rPr>
          <w:rFonts w:hint="eastAsia" w:cs="宋体"/>
          <w:spacing w:val="4"/>
          <w:lang w:eastAsia="zh-CN"/>
        </w:rPr>
        <w:t>报价包含采购需求的所有内容，供应商根据采购需求、现场踏勘及自行设计 方案完善磋商内容，磋商总价为结算最高限价，后期不追加任何费用，结算时如果 有删减，按照成交单价据实结算。</w:t>
      </w:r>
    </w:p>
    <w:p w14:paraId="4E6DE3F1">
      <w:pPr>
        <w:pStyle w:val="6"/>
        <w:spacing w:before="0" w:line="360" w:lineRule="auto"/>
        <w:jc w:val="both"/>
        <w:rPr>
          <w:rFonts w:cs="宋体"/>
          <w:lang w:eastAsia="zh-CN"/>
        </w:rPr>
      </w:pPr>
      <w:r>
        <w:rPr>
          <w:rFonts w:hint="eastAsia" w:cs="宋体"/>
          <w:lang w:eastAsia="zh-CN"/>
        </w:rPr>
        <w:t>11.投标货币</w:t>
      </w:r>
    </w:p>
    <w:p w14:paraId="4C2ACB47">
      <w:pPr>
        <w:pStyle w:val="10"/>
        <w:spacing w:before="0" w:line="360" w:lineRule="auto"/>
        <w:jc w:val="both"/>
        <w:rPr>
          <w:rFonts w:cs="宋体"/>
          <w:lang w:eastAsia="zh-CN"/>
        </w:rPr>
      </w:pPr>
      <w:r>
        <w:rPr>
          <w:rFonts w:hint="eastAsia" w:cs="宋体"/>
          <w:lang w:eastAsia="zh-CN"/>
        </w:rPr>
        <w:t>采购人只接受人民币作为唯一投标货币。</w:t>
      </w:r>
    </w:p>
    <w:p w14:paraId="5A21F283">
      <w:pPr>
        <w:pStyle w:val="6"/>
        <w:spacing w:before="0" w:line="360" w:lineRule="auto"/>
        <w:jc w:val="both"/>
        <w:rPr>
          <w:rFonts w:cs="宋体"/>
          <w:lang w:eastAsia="zh-CN"/>
        </w:rPr>
      </w:pPr>
      <w:r>
        <w:rPr>
          <w:rFonts w:hint="eastAsia" w:cs="宋体"/>
          <w:lang w:eastAsia="zh-CN"/>
        </w:rPr>
        <w:t>12.证明供应商资格的证明文件</w:t>
      </w:r>
    </w:p>
    <w:p w14:paraId="23EFD6E9">
      <w:pPr>
        <w:pStyle w:val="10"/>
        <w:spacing w:before="0" w:line="360" w:lineRule="auto"/>
        <w:ind w:firstLine="500" w:firstLineChars="200"/>
        <w:rPr>
          <w:rFonts w:cs="宋体"/>
          <w:lang w:eastAsia="zh-CN"/>
        </w:rPr>
      </w:pPr>
      <w:r>
        <w:rPr>
          <w:rFonts w:hint="eastAsia" w:cs="宋体"/>
          <w:spacing w:val="5"/>
          <w:lang w:eastAsia="zh-CN"/>
        </w:rPr>
        <w:t>供应商必须按附件要求提交证明文件，以证明其有资格参加磋商和成交后有履</w:t>
      </w:r>
      <w:r>
        <w:rPr>
          <w:rFonts w:hint="eastAsia" w:cs="宋体"/>
          <w:lang w:eastAsia="zh-CN"/>
        </w:rPr>
        <w:t xml:space="preserve"> 行合同的能力，并作为其响应文件的一部分。</w:t>
      </w:r>
    </w:p>
    <w:p w14:paraId="6E465704">
      <w:pPr>
        <w:pStyle w:val="10"/>
        <w:spacing w:before="0" w:line="360" w:lineRule="auto"/>
        <w:jc w:val="both"/>
        <w:rPr>
          <w:rFonts w:cs="宋体"/>
          <w:lang w:eastAsia="zh-CN"/>
        </w:rPr>
      </w:pPr>
      <w:r>
        <w:rPr>
          <w:rFonts w:hint="eastAsia" w:cs="宋体"/>
          <w:lang w:eastAsia="zh-CN"/>
        </w:rPr>
        <w:t>12.1</w:t>
      </w:r>
      <w:r>
        <w:rPr>
          <w:rFonts w:hint="eastAsia" w:cs="宋体"/>
          <w:spacing w:val="-60"/>
          <w:lang w:eastAsia="zh-CN"/>
        </w:rPr>
        <w:t xml:space="preserve"> </w:t>
      </w:r>
      <w:r>
        <w:rPr>
          <w:rFonts w:hint="eastAsia" w:cs="宋体"/>
          <w:lang w:eastAsia="zh-CN"/>
        </w:rPr>
        <w:t>供应商应具有履行合同所需的财务、技术和能力；</w:t>
      </w:r>
    </w:p>
    <w:p w14:paraId="27FC8D47">
      <w:pPr>
        <w:pStyle w:val="10"/>
        <w:spacing w:before="0" w:line="360" w:lineRule="auto"/>
        <w:jc w:val="both"/>
        <w:rPr>
          <w:rFonts w:cs="宋体"/>
          <w:lang w:eastAsia="zh-CN"/>
        </w:rPr>
      </w:pPr>
      <w:r>
        <w:rPr>
          <w:rFonts w:hint="eastAsia" w:cs="宋体"/>
          <w:lang w:eastAsia="zh-CN"/>
        </w:rPr>
        <w:t>12.2</w:t>
      </w:r>
      <w:r>
        <w:rPr>
          <w:rFonts w:hint="eastAsia" w:cs="宋体"/>
          <w:spacing w:val="-60"/>
          <w:lang w:eastAsia="zh-CN"/>
        </w:rPr>
        <w:t xml:space="preserve"> </w:t>
      </w:r>
      <w:r>
        <w:rPr>
          <w:rFonts w:hint="eastAsia" w:cs="宋体"/>
          <w:lang w:eastAsia="zh-CN"/>
        </w:rPr>
        <w:t>供应商应有能力履行磋商文件所规定的由供应商在项目地点提供的工程服务；</w:t>
      </w:r>
    </w:p>
    <w:p w14:paraId="5900E976">
      <w:pPr>
        <w:pStyle w:val="10"/>
        <w:spacing w:before="0" w:line="360" w:lineRule="auto"/>
        <w:jc w:val="both"/>
        <w:rPr>
          <w:rFonts w:cs="宋体"/>
          <w:lang w:eastAsia="zh-CN"/>
        </w:rPr>
      </w:pPr>
      <w:r>
        <w:rPr>
          <w:rFonts w:hint="eastAsia" w:cs="宋体"/>
          <w:lang w:eastAsia="zh-CN"/>
        </w:rPr>
        <w:t>12.3</w:t>
      </w:r>
      <w:r>
        <w:rPr>
          <w:rFonts w:hint="eastAsia" w:cs="宋体"/>
          <w:spacing w:val="-60"/>
          <w:lang w:eastAsia="zh-CN"/>
        </w:rPr>
        <w:t xml:space="preserve"> </w:t>
      </w:r>
      <w:r>
        <w:rPr>
          <w:rFonts w:hint="eastAsia" w:cs="宋体"/>
          <w:lang w:eastAsia="zh-CN"/>
        </w:rPr>
        <w:t>供应商认为能够证明供应商及其提供工程服务质量的认证或其他文件。</w:t>
      </w:r>
    </w:p>
    <w:p w14:paraId="4CC7E4B1">
      <w:pPr>
        <w:pStyle w:val="6"/>
        <w:spacing w:before="0" w:line="360" w:lineRule="auto"/>
        <w:jc w:val="both"/>
        <w:rPr>
          <w:rFonts w:cs="宋体"/>
          <w:lang w:eastAsia="zh-CN"/>
        </w:rPr>
      </w:pPr>
      <w:r>
        <w:rPr>
          <w:rFonts w:hint="eastAsia" w:cs="宋体"/>
          <w:lang w:eastAsia="zh-CN"/>
        </w:rPr>
        <w:t>13.证明工程服务的合格性和符合磋商文件规定的文件</w:t>
      </w:r>
    </w:p>
    <w:p w14:paraId="176EBFE3">
      <w:pPr>
        <w:pStyle w:val="10"/>
        <w:spacing w:before="0" w:line="360" w:lineRule="auto"/>
        <w:ind w:right="120"/>
        <w:jc w:val="both"/>
        <w:rPr>
          <w:rFonts w:cs="宋体"/>
          <w:lang w:eastAsia="zh-CN"/>
        </w:rPr>
      </w:pPr>
      <w:r>
        <w:rPr>
          <w:rFonts w:hint="eastAsia" w:cs="宋体"/>
          <w:lang w:eastAsia="zh-CN"/>
        </w:rPr>
        <w:t>13.1</w:t>
      </w:r>
      <w:r>
        <w:rPr>
          <w:rFonts w:hint="eastAsia" w:cs="宋体"/>
          <w:spacing w:val="-50"/>
          <w:lang w:eastAsia="zh-CN"/>
        </w:rPr>
        <w:t xml:space="preserve"> </w:t>
      </w:r>
      <w:r>
        <w:rPr>
          <w:rFonts w:hint="eastAsia" w:cs="宋体"/>
          <w:spacing w:val="3"/>
          <w:lang w:eastAsia="zh-CN"/>
        </w:rPr>
        <w:t>供应商为本项目编制的磋商方案，具有履行合同所必须的专业技术能力，配备</w:t>
      </w:r>
      <w:r>
        <w:rPr>
          <w:rFonts w:hint="eastAsia" w:cs="宋体"/>
          <w:spacing w:val="-117"/>
          <w:lang w:eastAsia="zh-CN"/>
        </w:rPr>
        <w:t xml:space="preserve"> </w:t>
      </w:r>
      <w:r>
        <w:rPr>
          <w:rFonts w:hint="eastAsia" w:cs="宋体"/>
          <w:spacing w:val="4"/>
          <w:lang w:eastAsia="zh-CN"/>
        </w:rPr>
        <w:t>了相应的专业人员，项目在组织实施、人员保证、工程服务等方面具体做法和保障</w:t>
      </w:r>
      <w:r>
        <w:rPr>
          <w:rFonts w:hint="eastAsia" w:cs="宋体"/>
          <w:spacing w:val="-86"/>
          <w:lang w:eastAsia="zh-CN"/>
        </w:rPr>
        <w:t xml:space="preserve"> </w:t>
      </w:r>
      <w:r>
        <w:rPr>
          <w:rFonts w:hint="eastAsia" w:cs="宋体"/>
          <w:lang w:eastAsia="zh-CN"/>
        </w:rPr>
        <w:t>措施。</w:t>
      </w:r>
    </w:p>
    <w:p w14:paraId="6AFE19DB">
      <w:pPr>
        <w:pStyle w:val="10"/>
        <w:spacing w:before="0" w:line="360" w:lineRule="auto"/>
        <w:jc w:val="both"/>
        <w:rPr>
          <w:rFonts w:cs="宋体"/>
          <w:lang w:eastAsia="zh-CN"/>
        </w:rPr>
      </w:pPr>
      <w:r>
        <w:rPr>
          <w:rFonts w:hint="eastAsia" w:cs="宋体"/>
          <w:lang w:eastAsia="zh-CN"/>
        </w:rPr>
        <w:t>13.2</w:t>
      </w:r>
      <w:r>
        <w:rPr>
          <w:rFonts w:hint="eastAsia" w:cs="宋体"/>
          <w:spacing w:val="-60"/>
          <w:lang w:eastAsia="zh-CN"/>
        </w:rPr>
        <w:t xml:space="preserve"> </w:t>
      </w:r>
      <w:r>
        <w:rPr>
          <w:rFonts w:hint="eastAsia" w:cs="宋体"/>
          <w:lang w:eastAsia="zh-CN"/>
        </w:rPr>
        <w:t>供应商为项目实施提供的合理化建议。</w:t>
      </w:r>
    </w:p>
    <w:p w14:paraId="2E20629C">
      <w:pPr>
        <w:pStyle w:val="6"/>
        <w:spacing w:before="0" w:line="360" w:lineRule="auto"/>
        <w:jc w:val="both"/>
        <w:rPr>
          <w:rFonts w:cs="宋体"/>
          <w:lang w:eastAsia="zh-CN"/>
        </w:rPr>
      </w:pPr>
      <w:r>
        <w:rPr>
          <w:rFonts w:hint="eastAsia" w:cs="宋体"/>
          <w:lang w:eastAsia="zh-CN"/>
        </w:rPr>
        <w:t>14.响应文件的签署及格式</w:t>
      </w:r>
    </w:p>
    <w:p w14:paraId="6281443E">
      <w:pPr>
        <w:pStyle w:val="10"/>
        <w:spacing w:before="0" w:line="360" w:lineRule="auto"/>
        <w:ind w:right="120"/>
        <w:jc w:val="both"/>
        <w:rPr>
          <w:rFonts w:cs="宋体"/>
          <w:lang w:eastAsia="zh-CN"/>
        </w:rPr>
      </w:pPr>
      <w:r>
        <w:rPr>
          <w:rFonts w:hint="eastAsia" w:cs="宋体"/>
          <w:lang w:eastAsia="zh-CN"/>
        </w:rPr>
        <w:t>14.1</w:t>
      </w:r>
      <w:r>
        <w:rPr>
          <w:rFonts w:hint="eastAsia" w:cs="宋体"/>
          <w:spacing w:val="16"/>
          <w:lang w:eastAsia="zh-CN"/>
        </w:rPr>
        <w:t xml:space="preserve"> </w:t>
      </w:r>
      <w:r>
        <w:rPr>
          <w:rFonts w:hint="eastAsia" w:cs="宋体"/>
          <w:spacing w:val="5"/>
          <w:lang w:eastAsia="zh-CN"/>
        </w:rPr>
        <w:t>响应文件的正本和所有副本均须打印或用不褪色墨水书写。响应文件应由供</w:t>
      </w:r>
      <w:r>
        <w:rPr>
          <w:rFonts w:hint="eastAsia" w:cs="宋体"/>
          <w:lang w:eastAsia="zh-CN"/>
        </w:rPr>
        <w:t xml:space="preserve"> </w:t>
      </w:r>
      <w:r>
        <w:rPr>
          <w:rFonts w:hint="eastAsia" w:cs="宋体"/>
          <w:spacing w:val="4"/>
          <w:lang w:eastAsia="zh-CN"/>
        </w:rPr>
        <w:t>应商法定代表人或经法定代表人正式授权的供应商授权代表在“磋商文件”要求的</w:t>
      </w:r>
      <w:r>
        <w:rPr>
          <w:rFonts w:hint="eastAsia" w:cs="宋体"/>
          <w:spacing w:val="-86"/>
          <w:lang w:eastAsia="zh-CN"/>
        </w:rPr>
        <w:t xml:space="preserve"> </w:t>
      </w:r>
      <w:r>
        <w:rPr>
          <w:rFonts w:hint="eastAsia" w:cs="宋体"/>
          <w:lang w:eastAsia="zh-CN"/>
        </w:rPr>
        <w:t>地方签字或/并加盖印章。一旦正本和副本有差异，以正本为准。</w:t>
      </w:r>
    </w:p>
    <w:p w14:paraId="6CA98451">
      <w:pPr>
        <w:pStyle w:val="10"/>
        <w:spacing w:before="0" w:line="360" w:lineRule="auto"/>
        <w:ind w:right="121"/>
        <w:jc w:val="both"/>
        <w:rPr>
          <w:rFonts w:cs="宋体"/>
          <w:lang w:eastAsia="zh-CN"/>
        </w:rPr>
      </w:pPr>
      <w:r>
        <w:rPr>
          <w:rFonts w:hint="eastAsia" w:cs="宋体"/>
          <w:lang w:eastAsia="zh-CN"/>
        </w:rPr>
        <w:t>14.2</w:t>
      </w:r>
      <w:r>
        <w:rPr>
          <w:rFonts w:hint="eastAsia" w:cs="宋体"/>
          <w:spacing w:val="16"/>
          <w:lang w:eastAsia="zh-CN"/>
        </w:rPr>
        <w:t xml:space="preserve"> </w:t>
      </w:r>
      <w:r>
        <w:rPr>
          <w:rFonts w:hint="eastAsia" w:cs="宋体"/>
          <w:spacing w:val="5"/>
          <w:lang w:eastAsia="zh-CN"/>
        </w:rPr>
        <w:t>除供应商对错处作必要修改外，响应文件中不许有加行、涂抹或改写。若有</w:t>
      </w:r>
      <w:r>
        <w:rPr>
          <w:rFonts w:hint="eastAsia" w:cs="宋体"/>
          <w:lang w:eastAsia="zh-CN"/>
        </w:rPr>
        <w:t xml:space="preserve"> 修改须由签署响应文件的人在旁边签字或加盖印章有效。</w:t>
      </w:r>
    </w:p>
    <w:p w14:paraId="36742B8A">
      <w:pPr>
        <w:pStyle w:val="10"/>
        <w:spacing w:before="0" w:line="360" w:lineRule="auto"/>
        <w:jc w:val="both"/>
        <w:rPr>
          <w:rFonts w:cs="宋体"/>
          <w:lang w:eastAsia="zh-CN"/>
        </w:rPr>
      </w:pPr>
      <w:r>
        <w:rPr>
          <w:rFonts w:hint="eastAsia" w:cs="宋体"/>
          <w:lang w:eastAsia="zh-CN"/>
        </w:rPr>
        <w:t>14.3  拒绝接受以电话、传真、电子邮件形式的磋商。</w:t>
      </w:r>
    </w:p>
    <w:p w14:paraId="0465DD26">
      <w:pPr>
        <w:pStyle w:val="10"/>
        <w:spacing w:before="0" w:line="360" w:lineRule="auto"/>
        <w:jc w:val="both"/>
        <w:rPr>
          <w:rFonts w:cs="宋体"/>
          <w:lang w:eastAsia="zh-CN"/>
        </w:rPr>
      </w:pPr>
    </w:p>
    <w:p w14:paraId="1EC189DD">
      <w:pPr>
        <w:pStyle w:val="10"/>
        <w:spacing w:before="0" w:line="360" w:lineRule="auto"/>
        <w:jc w:val="both"/>
        <w:rPr>
          <w:rFonts w:cs="宋体"/>
          <w:lang w:eastAsia="zh-CN"/>
        </w:rPr>
      </w:pPr>
    </w:p>
    <w:p w14:paraId="1785FDD3">
      <w:pPr>
        <w:pStyle w:val="4"/>
        <w:spacing w:line="360" w:lineRule="auto"/>
        <w:jc w:val="both"/>
        <w:rPr>
          <w:rFonts w:cs="宋体"/>
          <w:b w:val="0"/>
          <w:bCs w:val="0"/>
          <w:lang w:eastAsia="zh-CN"/>
        </w:rPr>
      </w:pPr>
      <w:bookmarkStart w:id="9" w:name="D_响应文件的递交"/>
      <w:bookmarkEnd w:id="9"/>
      <w:r>
        <w:rPr>
          <w:rFonts w:hint="eastAsia" w:cs="宋体"/>
          <w:lang w:eastAsia="zh-CN"/>
        </w:rPr>
        <w:t>D.响应文件的递交</w:t>
      </w:r>
    </w:p>
    <w:p w14:paraId="6715F990">
      <w:pPr>
        <w:pStyle w:val="6"/>
        <w:spacing w:before="0" w:line="360" w:lineRule="auto"/>
        <w:jc w:val="both"/>
        <w:rPr>
          <w:rFonts w:cs="宋体"/>
          <w:lang w:eastAsia="zh-CN"/>
        </w:rPr>
      </w:pPr>
      <w:r>
        <w:rPr>
          <w:rFonts w:hint="eastAsia" w:cs="宋体"/>
          <w:lang w:eastAsia="zh-CN"/>
        </w:rPr>
        <w:t>15.响应文件的数量、包装和标记</w:t>
      </w:r>
    </w:p>
    <w:p w14:paraId="5D8E3A9B">
      <w:pPr>
        <w:pStyle w:val="10"/>
        <w:spacing w:before="0" w:line="360" w:lineRule="auto"/>
        <w:ind w:right="120"/>
        <w:jc w:val="both"/>
        <w:rPr>
          <w:rFonts w:cs="宋体"/>
          <w:lang w:eastAsia="zh-CN"/>
        </w:rPr>
      </w:pPr>
      <w:r>
        <w:rPr>
          <w:rFonts w:hint="eastAsia" w:cs="宋体"/>
          <w:lang w:eastAsia="zh-CN"/>
        </w:rPr>
        <w:t xml:space="preserve">15.1 </w:t>
      </w:r>
      <w:r>
        <w:rPr>
          <w:rFonts w:hint="eastAsia" w:cs="宋体"/>
          <w:spacing w:val="3"/>
          <w:lang w:eastAsia="zh-CN"/>
        </w:rPr>
        <w:t>一套正本“响应文件”、一套副本“响应文件”、一份“电子版”（u</w:t>
      </w:r>
      <w:r>
        <w:rPr>
          <w:rFonts w:hint="eastAsia" w:cs="宋体"/>
          <w:spacing w:val="-39"/>
          <w:lang w:eastAsia="zh-CN"/>
        </w:rPr>
        <w:t xml:space="preserve"> </w:t>
      </w:r>
      <w:r>
        <w:rPr>
          <w:rFonts w:hint="eastAsia" w:cs="宋体"/>
          <w:lang w:eastAsia="zh-CN"/>
        </w:rPr>
        <w:t>盘或 电子光盘）。</w:t>
      </w:r>
    </w:p>
    <w:p w14:paraId="61AA6C43">
      <w:pPr>
        <w:pStyle w:val="10"/>
        <w:spacing w:before="0" w:line="360" w:lineRule="auto"/>
        <w:ind w:right="120"/>
        <w:jc w:val="both"/>
        <w:rPr>
          <w:rFonts w:cs="宋体"/>
          <w:spacing w:val="11"/>
          <w:lang w:eastAsia="zh-CN"/>
        </w:rPr>
      </w:pPr>
      <w:r>
        <w:rPr>
          <w:rFonts w:hint="eastAsia" w:cs="宋体"/>
          <w:lang w:eastAsia="zh-CN"/>
        </w:rPr>
        <w:t>15.2</w:t>
      </w:r>
      <w:r>
        <w:rPr>
          <w:rFonts w:hint="eastAsia" w:cs="宋体"/>
          <w:spacing w:val="-49"/>
          <w:lang w:eastAsia="zh-CN"/>
        </w:rPr>
        <w:t xml:space="preserve"> </w:t>
      </w:r>
      <w:r>
        <w:rPr>
          <w:rFonts w:hint="eastAsia" w:cs="宋体"/>
          <w:spacing w:val="11"/>
          <w:lang w:eastAsia="zh-CN"/>
        </w:rPr>
        <w:t>供应商应将响应文件的正本、副本分别装订，每套“响应文件”封面应标明</w:t>
      </w:r>
      <w:r>
        <w:rPr>
          <w:rFonts w:hint="eastAsia" w:cs="宋体"/>
          <w:lang w:eastAsia="zh-CN"/>
        </w:rPr>
        <w:t xml:space="preserve"> “正本/电子版”、“副本”。一旦正本与副本不符，以正本为准。装订要求：响应</w:t>
      </w:r>
      <w:r>
        <w:rPr>
          <w:rFonts w:hint="eastAsia" w:cs="宋体"/>
          <w:spacing w:val="-55"/>
          <w:lang w:eastAsia="zh-CN"/>
        </w:rPr>
        <w:t xml:space="preserve"> </w:t>
      </w:r>
      <w:r>
        <w:rPr>
          <w:rFonts w:hint="eastAsia" w:cs="宋体"/>
          <w:spacing w:val="12"/>
          <w:lang w:eastAsia="zh-CN"/>
        </w:rPr>
        <w:t>文件制作规范、目录清晰、对应精准、页码标注、双面打印。响应文件应胶装成</w:t>
      </w:r>
      <w:r>
        <w:rPr>
          <w:rFonts w:hint="eastAsia" w:cs="宋体"/>
          <w:spacing w:val="-107"/>
          <w:lang w:eastAsia="zh-CN"/>
        </w:rPr>
        <w:t xml:space="preserve"> </w:t>
      </w:r>
      <w:r>
        <w:rPr>
          <w:rFonts w:hint="eastAsia" w:cs="宋体"/>
          <w:spacing w:val="3"/>
          <w:lang w:eastAsia="zh-CN"/>
        </w:rPr>
        <w:t>册。</w:t>
      </w:r>
      <w:r>
        <w:rPr>
          <w:rFonts w:hint="eastAsia" w:cs="宋体"/>
          <w:spacing w:val="11"/>
          <w:lang w:eastAsia="zh-CN"/>
        </w:rPr>
        <w:t>响应文件电子版提供word版和pdf版（pdf 版为加盖公章的响应文件纸质版扫 描件）（包含广联达版本的电子投标书）。如果纸质已标价工程量清单与广联达版本的电子投标书不一致，以广联达版本的电子投标书为准。</w:t>
      </w:r>
    </w:p>
    <w:p w14:paraId="67C2B6DD">
      <w:pPr>
        <w:pStyle w:val="10"/>
        <w:spacing w:before="0" w:line="360" w:lineRule="auto"/>
        <w:ind w:right="123"/>
        <w:jc w:val="both"/>
        <w:rPr>
          <w:rFonts w:cs="宋体"/>
          <w:lang w:eastAsia="zh-CN"/>
        </w:rPr>
      </w:pPr>
      <w:r>
        <w:rPr>
          <w:rFonts w:hint="eastAsia" w:cs="宋体"/>
          <w:lang w:eastAsia="zh-CN"/>
        </w:rPr>
        <w:t>15.3</w:t>
      </w:r>
      <w:r>
        <w:rPr>
          <w:rFonts w:hint="eastAsia" w:cs="宋体"/>
          <w:spacing w:val="37"/>
          <w:lang w:eastAsia="zh-CN"/>
        </w:rPr>
        <w:t xml:space="preserve"> </w:t>
      </w:r>
      <w:r>
        <w:rPr>
          <w:rFonts w:hint="eastAsia" w:cs="宋体"/>
          <w:spacing w:val="4"/>
          <w:lang w:eastAsia="zh-CN"/>
        </w:rPr>
        <w:t>响应文件正本以密封袋/箱单独密封，所有的副本以密封袋/箱单独密封。密</w:t>
      </w:r>
      <w:r>
        <w:rPr>
          <w:rFonts w:hint="eastAsia" w:cs="宋体"/>
          <w:spacing w:val="-118"/>
          <w:lang w:eastAsia="zh-CN"/>
        </w:rPr>
        <w:t xml:space="preserve"> </w:t>
      </w:r>
      <w:r>
        <w:rPr>
          <w:rFonts w:hint="eastAsia" w:cs="宋体"/>
          <w:spacing w:val="4"/>
          <w:lang w:eastAsia="zh-CN"/>
        </w:rPr>
        <w:t>封袋/箱正面和响应文件封面须标明“正本/电子版”“副本”字样。所有响应文件</w:t>
      </w:r>
      <w:r>
        <w:rPr>
          <w:rFonts w:hint="eastAsia" w:cs="宋体"/>
          <w:spacing w:val="-95"/>
          <w:lang w:eastAsia="zh-CN"/>
        </w:rPr>
        <w:t xml:space="preserve"> </w:t>
      </w:r>
      <w:r>
        <w:rPr>
          <w:rFonts w:hint="eastAsia" w:cs="宋体"/>
          <w:lang w:eastAsia="zh-CN"/>
        </w:rPr>
        <w:t>的密封袋/箱应加盖供应商公章。电子版与响应文件正本一起密封。</w:t>
      </w:r>
    </w:p>
    <w:p w14:paraId="23097E4E">
      <w:pPr>
        <w:pStyle w:val="10"/>
        <w:spacing w:before="0" w:line="360" w:lineRule="auto"/>
        <w:ind w:right="120"/>
        <w:jc w:val="both"/>
        <w:rPr>
          <w:rFonts w:cs="宋体"/>
          <w:lang w:eastAsia="zh-CN"/>
        </w:rPr>
      </w:pPr>
      <w:r>
        <w:rPr>
          <w:rFonts w:hint="eastAsia" w:cs="宋体"/>
          <w:lang w:eastAsia="zh-CN"/>
        </w:rPr>
        <w:t>15.3.1</w:t>
      </w:r>
      <w:r>
        <w:rPr>
          <w:rFonts w:hint="eastAsia" w:cs="宋体"/>
          <w:spacing w:val="-48"/>
          <w:lang w:eastAsia="zh-CN"/>
        </w:rPr>
        <w:t xml:space="preserve"> </w:t>
      </w:r>
      <w:r>
        <w:rPr>
          <w:rFonts w:hint="eastAsia" w:cs="宋体"/>
          <w:spacing w:val="3"/>
          <w:lang w:eastAsia="zh-CN"/>
        </w:rPr>
        <w:t>响应文件必须密封递交。对封装材料及样式不作特别规定，但供应商应当保</w:t>
      </w:r>
      <w:r>
        <w:rPr>
          <w:rFonts w:hint="eastAsia" w:cs="宋体"/>
          <w:spacing w:val="-116"/>
          <w:lang w:eastAsia="zh-CN"/>
        </w:rPr>
        <w:t xml:space="preserve"> </w:t>
      </w:r>
      <w:r>
        <w:rPr>
          <w:rFonts w:hint="eastAsia" w:cs="宋体"/>
          <w:lang w:eastAsia="zh-CN"/>
        </w:rPr>
        <w:t>证其封装的可靠性，不致因搬运、堆放等原因散开。所有密封袋/箱正面和响应文件</w:t>
      </w:r>
      <w:r>
        <w:rPr>
          <w:rFonts w:hint="eastAsia" w:cs="宋体"/>
          <w:spacing w:val="8"/>
          <w:lang w:eastAsia="zh-CN"/>
        </w:rPr>
        <w:t>封面须标明采购项目名称、采购项目编号、供应商名称及“正本/电子版”、“副</w:t>
      </w:r>
      <w:r>
        <w:rPr>
          <w:rFonts w:hint="eastAsia" w:cs="宋体"/>
          <w:spacing w:val="-110"/>
          <w:lang w:eastAsia="zh-CN"/>
        </w:rPr>
        <w:t xml:space="preserve"> </w:t>
      </w:r>
      <w:r>
        <w:rPr>
          <w:rFonts w:hint="eastAsia" w:cs="宋体"/>
          <w:lang w:eastAsia="zh-CN"/>
        </w:rPr>
        <w:t>本”字样。</w:t>
      </w:r>
    </w:p>
    <w:p w14:paraId="3A60ED63">
      <w:pPr>
        <w:pStyle w:val="10"/>
        <w:spacing w:before="0" w:line="360" w:lineRule="auto"/>
        <w:jc w:val="both"/>
        <w:rPr>
          <w:rFonts w:cs="宋体"/>
          <w:lang w:eastAsia="zh-CN"/>
        </w:rPr>
      </w:pPr>
      <w:r>
        <w:rPr>
          <w:rFonts w:hint="eastAsia" w:cs="宋体"/>
          <w:lang w:eastAsia="zh-CN"/>
        </w:rPr>
        <w:t>15.3.2</w:t>
      </w:r>
      <w:r>
        <w:rPr>
          <w:rFonts w:hint="eastAsia" w:cs="宋体"/>
          <w:spacing w:val="-60"/>
          <w:lang w:eastAsia="zh-CN"/>
        </w:rPr>
        <w:t xml:space="preserve"> </w:t>
      </w:r>
      <w:r>
        <w:rPr>
          <w:rFonts w:hint="eastAsia" w:cs="宋体"/>
          <w:lang w:eastAsia="zh-CN"/>
        </w:rPr>
        <w:t>所有响应文件的密封袋/箱的封面应加盖供应商公章。</w:t>
      </w:r>
    </w:p>
    <w:p w14:paraId="413E14EF">
      <w:pPr>
        <w:pStyle w:val="6"/>
        <w:spacing w:before="0" w:line="360" w:lineRule="auto"/>
        <w:jc w:val="both"/>
        <w:rPr>
          <w:rFonts w:cs="宋体"/>
          <w:lang w:eastAsia="zh-CN"/>
        </w:rPr>
      </w:pPr>
      <w:r>
        <w:rPr>
          <w:rFonts w:hint="eastAsia" w:cs="宋体"/>
          <w:lang w:eastAsia="zh-CN"/>
        </w:rPr>
        <w:t>16.响应文件提交截止时间</w:t>
      </w:r>
    </w:p>
    <w:p w14:paraId="05B2F07D">
      <w:pPr>
        <w:pStyle w:val="10"/>
        <w:spacing w:before="0" w:line="360" w:lineRule="auto"/>
        <w:rPr>
          <w:rFonts w:cs="宋体"/>
          <w:lang w:eastAsia="zh-CN"/>
        </w:rPr>
      </w:pPr>
      <w:r>
        <w:rPr>
          <w:rFonts w:hint="eastAsia" w:cs="宋体"/>
          <w:lang w:eastAsia="zh-CN"/>
        </w:rPr>
        <w:t>16.1</w:t>
      </w:r>
      <w:r>
        <w:rPr>
          <w:rFonts w:hint="eastAsia" w:cs="宋体"/>
          <w:spacing w:val="55"/>
          <w:lang w:eastAsia="zh-CN"/>
        </w:rPr>
        <w:t xml:space="preserve"> </w:t>
      </w:r>
      <w:r>
        <w:rPr>
          <w:rFonts w:hint="eastAsia" w:cs="宋体"/>
          <w:lang w:eastAsia="zh-CN"/>
        </w:rPr>
        <w:t>所有响应文件都必须按“磋商公告”中规定的统一递交响应文件时间送达磋商</w:t>
      </w:r>
      <w:r>
        <w:rPr>
          <w:rFonts w:hint="eastAsia" w:cs="宋体"/>
          <w:spacing w:val="-112"/>
          <w:lang w:eastAsia="zh-CN"/>
        </w:rPr>
        <w:t xml:space="preserve"> </w:t>
      </w:r>
      <w:r>
        <w:rPr>
          <w:rFonts w:hint="eastAsia" w:cs="宋体"/>
          <w:lang w:eastAsia="zh-CN"/>
        </w:rPr>
        <w:t>文件规定的递交地址。</w:t>
      </w:r>
    </w:p>
    <w:p w14:paraId="1A84DD09">
      <w:pPr>
        <w:pStyle w:val="10"/>
        <w:spacing w:before="0" w:line="360" w:lineRule="auto"/>
        <w:jc w:val="both"/>
        <w:rPr>
          <w:rFonts w:cs="宋体"/>
          <w:lang w:eastAsia="zh-CN"/>
        </w:rPr>
      </w:pPr>
      <w:r>
        <w:rPr>
          <w:rFonts w:hint="eastAsia" w:cs="宋体"/>
          <w:lang w:eastAsia="zh-CN"/>
        </w:rPr>
        <w:t>16.2 在响应文件提交时间之后的任何响应文件将拒绝接收。</w:t>
      </w:r>
    </w:p>
    <w:p w14:paraId="69704E6C">
      <w:pPr>
        <w:pStyle w:val="4"/>
        <w:spacing w:line="360" w:lineRule="auto"/>
        <w:jc w:val="both"/>
        <w:rPr>
          <w:rFonts w:cs="宋体"/>
          <w:b w:val="0"/>
          <w:bCs w:val="0"/>
          <w:lang w:eastAsia="zh-CN"/>
        </w:rPr>
      </w:pPr>
      <w:bookmarkStart w:id="10" w:name="E_磋商/评审"/>
      <w:bookmarkEnd w:id="10"/>
      <w:r>
        <w:rPr>
          <w:rFonts w:hint="eastAsia" w:cs="宋体"/>
          <w:lang w:eastAsia="zh-CN"/>
        </w:rPr>
        <w:t>E.磋商/评审</w:t>
      </w:r>
    </w:p>
    <w:p w14:paraId="7D4A6E4B">
      <w:pPr>
        <w:pStyle w:val="6"/>
        <w:spacing w:before="0" w:line="360" w:lineRule="auto"/>
        <w:jc w:val="both"/>
        <w:rPr>
          <w:rFonts w:cs="宋体"/>
          <w:lang w:eastAsia="zh-CN"/>
        </w:rPr>
      </w:pPr>
      <w:r>
        <w:rPr>
          <w:rFonts w:hint="eastAsia" w:cs="宋体"/>
          <w:lang w:eastAsia="zh-CN"/>
        </w:rPr>
        <w:t>17.磋商</w:t>
      </w:r>
    </w:p>
    <w:p w14:paraId="50792E90">
      <w:pPr>
        <w:pStyle w:val="10"/>
        <w:spacing w:before="0" w:line="360" w:lineRule="auto"/>
        <w:rPr>
          <w:rFonts w:cs="宋体"/>
          <w:lang w:eastAsia="zh-CN"/>
        </w:rPr>
      </w:pPr>
      <w:r>
        <w:rPr>
          <w:rFonts w:hint="eastAsia" w:cs="宋体"/>
          <w:lang w:eastAsia="zh-CN"/>
        </w:rPr>
        <w:t>17.1</w:t>
      </w:r>
      <w:r>
        <w:rPr>
          <w:rFonts w:hint="eastAsia" w:cs="宋体"/>
          <w:spacing w:val="57"/>
          <w:lang w:eastAsia="zh-CN"/>
        </w:rPr>
        <w:t xml:space="preserve"> </w:t>
      </w:r>
      <w:r>
        <w:rPr>
          <w:rFonts w:hint="eastAsia" w:cs="宋体"/>
          <w:lang w:eastAsia="zh-CN"/>
        </w:rPr>
        <w:t>采购人按磋商公告中规定的时间和地点接受供应商递交的响应文件。供</w:t>
      </w:r>
      <w:r>
        <w:rPr>
          <w:rFonts w:hint="eastAsia" w:cs="宋体"/>
          <w:spacing w:val="-112"/>
          <w:lang w:eastAsia="zh-CN"/>
        </w:rPr>
        <w:t xml:space="preserve"> </w:t>
      </w:r>
      <w:r>
        <w:rPr>
          <w:rFonts w:hint="eastAsia" w:cs="宋体"/>
          <w:lang w:eastAsia="zh-CN"/>
        </w:rPr>
        <w:t>应商的法定代表人或其授权的代表签到，并参加磋商。</w:t>
      </w:r>
    </w:p>
    <w:p w14:paraId="67D54069">
      <w:pPr>
        <w:pStyle w:val="10"/>
        <w:spacing w:before="0" w:line="360" w:lineRule="auto"/>
        <w:rPr>
          <w:rFonts w:cs="宋体"/>
          <w:lang w:eastAsia="zh-CN"/>
        </w:rPr>
      </w:pPr>
      <w:r>
        <w:rPr>
          <w:rFonts w:hint="eastAsia" w:cs="宋体"/>
          <w:lang w:eastAsia="zh-CN"/>
        </w:rPr>
        <w:t>17.2</w:t>
      </w:r>
      <w:r>
        <w:rPr>
          <w:rFonts w:hint="eastAsia" w:cs="宋体"/>
          <w:spacing w:val="-50"/>
          <w:lang w:eastAsia="zh-CN"/>
        </w:rPr>
        <w:t xml:space="preserve"> </w:t>
      </w:r>
      <w:r>
        <w:rPr>
          <w:rFonts w:hint="eastAsia" w:cs="宋体"/>
          <w:spacing w:val="3"/>
          <w:lang w:eastAsia="zh-CN"/>
        </w:rPr>
        <w:t>磋商时，采购人和供应商查验响应文件密封情况并签字认可确认无误后方可拆</w:t>
      </w:r>
      <w:r>
        <w:rPr>
          <w:rFonts w:hint="eastAsia" w:cs="宋体"/>
          <w:spacing w:val="-117"/>
          <w:lang w:eastAsia="zh-CN"/>
        </w:rPr>
        <w:t xml:space="preserve"> </w:t>
      </w:r>
      <w:r>
        <w:rPr>
          <w:rFonts w:hint="eastAsia" w:cs="宋体"/>
          <w:lang w:eastAsia="zh-CN"/>
        </w:rPr>
        <w:t>封响应文件。</w:t>
      </w:r>
    </w:p>
    <w:p w14:paraId="352D306D">
      <w:pPr>
        <w:pStyle w:val="10"/>
        <w:spacing w:before="0" w:line="360" w:lineRule="auto"/>
        <w:rPr>
          <w:rFonts w:cs="宋体"/>
          <w:color w:val="000000" w:themeColor="text1"/>
          <w:lang w:eastAsia="zh-CN"/>
        </w:rPr>
      </w:pPr>
      <w:r>
        <w:rPr>
          <w:rFonts w:hint="eastAsia" w:cs="宋体"/>
          <w:color w:val="000000" w:themeColor="text1"/>
          <w:lang w:eastAsia="zh-CN"/>
        </w:rPr>
        <w:t>17.3 磋商程序；</w:t>
      </w:r>
    </w:p>
    <w:p w14:paraId="169E064F">
      <w:pPr>
        <w:pStyle w:val="10"/>
        <w:spacing w:before="0" w:line="360" w:lineRule="auto"/>
        <w:rPr>
          <w:rFonts w:cs="宋体"/>
          <w:color w:val="000000" w:themeColor="text1"/>
          <w:lang w:eastAsia="zh-CN"/>
        </w:rPr>
      </w:pPr>
      <w:r>
        <w:rPr>
          <w:rFonts w:hint="eastAsia" w:cs="宋体"/>
          <w:color w:val="000000" w:themeColor="text1"/>
          <w:lang w:eastAsia="zh-CN"/>
        </w:rPr>
        <w:t>17.3.1 介绍与会各方人员；</w:t>
      </w:r>
    </w:p>
    <w:p w14:paraId="3C42A1DF">
      <w:pPr>
        <w:pStyle w:val="10"/>
        <w:spacing w:before="0" w:line="360" w:lineRule="auto"/>
        <w:rPr>
          <w:rFonts w:cs="宋体"/>
          <w:color w:val="000000" w:themeColor="text1"/>
          <w:lang w:eastAsia="zh-CN"/>
        </w:rPr>
      </w:pPr>
      <w:r>
        <w:rPr>
          <w:rFonts w:hint="eastAsia" w:cs="宋体"/>
          <w:color w:val="000000" w:themeColor="text1"/>
          <w:lang w:eastAsia="zh-CN"/>
        </w:rPr>
        <w:t>17.3.2 审核供应商资质文件；</w:t>
      </w:r>
    </w:p>
    <w:p w14:paraId="7B2C1DCA">
      <w:pPr>
        <w:pStyle w:val="10"/>
        <w:spacing w:before="0" w:line="360" w:lineRule="auto"/>
        <w:rPr>
          <w:rFonts w:cs="宋体"/>
          <w:color w:val="000000" w:themeColor="text1"/>
          <w:lang w:eastAsia="zh-CN"/>
        </w:rPr>
      </w:pPr>
      <w:r>
        <w:rPr>
          <w:rFonts w:hint="eastAsia" w:cs="宋体"/>
          <w:color w:val="000000" w:themeColor="text1"/>
          <w:lang w:eastAsia="zh-CN"/>
        </w:rPr>
        <w:t>17.3.3 介绍项目概况；</w:t>
      </w:r>
    </w:p>
    <w:p w14:paraId="04FACF09">
      <w:pPr>
        <w:pStyle w:val="10"/>
        <w:spacing w:before="0" w:line="360" w:lineRule="auto"/>
        <w:rPr>
          <w:rFonts w:cs="宋体"/>
          <w:color w:val="000000" w:themeColor="text1"/>
          <w:lang w:eastAsia="zh-CN"/>
        </w:rPr>
      </w:pPr>
      <w:r>
        <w:rPr>
          <w:rFonts w:hint="eastAsia" w:cs="宋体"/>
          <w:color w:val="000000" w:themeColor="text1"/>
          <w:lang w:eastAsia="zh-CN"/>
        </w:rPr>
        <w:t>17.3.4 磋商工作人员当众拆封纸质响应文件；</w:t>
      </w:r>
    </w:p>
    <w:p w14:paraId="08BECC95">
      <w:pPr>
        <w:pStyle w:val="10"/>
        <w:spacing w:before="0" w:line="360" w:lineRule="auto"/>
        <w:rPr>
          <w:rFonts w:cs="宋体"/>
          <w:color w:val="000000" w:themeColor="text1"/>
          <w:lang w:eastAsia="zh-CN"/>
        </w:rPr>
      </w:pPr>
      <w:r>
        <w:rPr>
          <w:rFonts w:hint="eastAsia" w:cs="宋体"/>
          <w:color w:val="000000" w:themeColor="text1"/>
          <w:lang w:eastAsia="zh-CN"/>
        </w:rPr>
        <w:t>17.3.5 供应商二次报价；</w:t>
      </w:r>
    </w:p>
    <w:p w14:paraId="6906399F">
      <w:pPr>
        <w:pStyle w:val="10"/>
        <w:spacing w:before="0" w:line="360" w:lineRule="auto"/>
        <w:rPr>
          <w:rFonts w:cs="宋体"/>
          <w:color w:val="000000" w:themeColor="text1"/>
          <w:lang w:eastAsia="zh-CN"/>
        </w:rPr>
      </w:pPr>
      <w:r>
        <w:rPr>
          <w:rFonts w:hint="eastAsia" w:cs="宋体"/>
          <w:color w:val="000000" w:themeColor="text1"/>
          <w:lang w:eastAsia="zh-CN"/>
        </w:rPr>
        <w:t>17.3.6 评标人员综合评审；</w:t>
      </w:r>
    </w:p>
    <w:p w14:paraId="204C25AA">
      <w:pPr>
        <w:pStyle w:val="10"/>
        <w:spacing w:before="0" w:line="360" w:lineRule="auto"/>
        <w:rPr>
          <w:rFonts w:cs="宋体"/>
          <w:color w:val="000000" w:themeColor="text1"/>
          <w:lang w:eastAsia="zh-CN"/>
        </w:rPr>
      </w:pPr>
      <w:r>
        <w:rPr>
          <w:rFonts w:hint="eastAsia" w:cs="宋体"/>
          <w:color w:val="000000" w:themeColor="text1"/>
          <w:lang w:eastAsia="zh-CN"/>
        </w:rPr>
        <w:t>17.3.7 宣布中标供应商；</w:t>
      </w:r>
    </w:p>
    <w:p w14:paraId="737B5422">
      <w:pPr>
        <w:pStyle w:val="10"/>
        <w:spacing w:before="0" w:line="360" w:lineRule="auto"/>
        <w:rPr>
          <w:rFonts w:cs="宋体"/>
          <w:color w:val="000000" w:themeColor="text1"/>
          <w:lang w:eastAsia="zh-CN"/>
        </w:rPr>
      </w:pPr>
      <w:r>
        <w:rPr>
          <w:rFonts w:hint="eastAsia" w:cs="宋体"/>
          <w:color w:val="000000" w:themeColor="text1"/>
          <w:lang w:eastAsia="zh-CN"/>
        </w:rPr>
        <w:t>17.3.8 各供应商签字确认；</w:t>
      </w:r>
    </w:p>
    <w:p w14:paraId="08BD5BE2">
      <w:pPr>
        <w:pStyle w:val="10"/>
        <w:spacing w:before="0" w:line="360" w:lineRule="auto"/>
        <w:rPr>
          <w:rFonts w:cs="宋体"/>
          <w:color w:val="000000" w:themeColor="text1"/>
          <w:lang w:eastAsia="zh-CN"/>
        </w:rPr>
      </w:pPr>
      <w:r>
        <w:rPr>
          <w:rFonts w:hint="eastAsia" w:cs="宋体"/>
          <w:color w:val="000000" w:themeColor="text1"/>
          <w:lang w:eastAsia="zh-CN"/>
        </w:rPr>
        <w:t>17.3.9 向中标供应商说明相关要求。</w:t>
      </w:r>
    </w:p>
    <w:p w14:paraId="32463FB2">
      <w:pPr>
        <w:pStyle w:val="6"/>
        <w:spacing w:before="0" w:line="360" w:lineRule="auto"/>
        <w:ind w:left="0"/>
        <w:jc w:val="both"/>
        <w:rPr>
          <w:rFonts w:cs="宋体"/>
          <w:lang w:eastAsia="zh-CN"/>
        </w:rPr>
      </w:pPr>
      <w:r>
        <w:rPr>
          <w:rFonts w:hint="eastAsia" w:cs="宋体"/>
          <w:lang w:eastAsia="zh-CN"/>
        </w:rPr>
        <w:t>18．磋商小组</w:t>
      </w:r>
    </w:p>
    <w:p w14:paraId="52BA3B3C">
      <w:pPr>
        <w:pStyle w:val="10"/>
        <w:spacing w:before="0" w:line="360" w:lineRule="auto"/>
        <w:rPr>
          <w:rFonts w:hint="eastAsia" w:cs="宋体"/>
          <w:color w:val="000000" w:themeColor="text1"/>
          <w:lang w:eastAsia="zh-CN"/>
        </w:rPr>
      </w:pPr>
      <w:r>
        <w:rPr>
          <w:rFonts w:hint="eastAsia" w:cs="宋体"/>
          <w:color w:val="000000" w:themeColor="text1"/>
          <w:lang w:eastAsia="zh-CN"/>
        </w:rPr>
        <w:t>18.1 采购人将根据本次采购项目的特点，组建磋商小组。</w:t>
      </w:r>
    </w:p>
    <w:p w14:paraId="66733FC7">
      <w:pPr>
        <w:pStyle w:val="10"/>
        <w:spacing w:before="0" w:line="360" w:lineRule="auto"/>
        <w:rPr>
          <w:rFonts w:hint="eastAsia" w:cs="宋体"/>
          <w:color w:val="000000" w:themeColor="text1"/>
          <w:lang w:eastAsia="zh-CN"/>
        </w:rPr>
      </w:pPr>
      <w:r>
        <w:rPr>
          <w:rFonts w:hint="eastAsia" w:cs="宋体"/>
          <w:color w:val="000000" w:themeColor="text1"/>
          <w:lang w:eastAsia="zh-CN"/>
        </w:rPr>
        <w:t>18.2磋商小组成员对各供应商响应文件进行审查、质疑、评估和比较，并推荐成交 候选供应商。</w:t>
      </w:r>
    </w:p>
    <w:p w14:paraId="2782A699">
      <w:pPr>
        <w:pStyle w:val="6"/>
        <w:spacing w:before="0" w:line="360" w:lineRule="auto"/>
        <w:ind w:left="0"/>
        <w:jc w:val="both"/>
        <w:rPr>
          <w:rFonts w:cs="宋体"/>
          <w:lang w:eastAsia="zh-CN"/>
        </w:rPr>
      </w:pPr>
      <w:r>
        <w:rPr>
          <w:rFonts w:hint="eastAsia" w:cs="宋体"/>
          <w:lang w:eastAsia="zh-CN"/>
        </w:rPr>
        <w:t>19.响应文件的审核</w:t>
      </w:r>
    </w:p>
    <w:p w14:paraId="48923D5B">
      <w:pPr>
        <w:pStyle w:val="10"/>
        <w:spacing w:before="0" w:line="360" w:lineRule="auto"/>
        <w:ind w:left="0"/>
        <w:rPr>
          <w:rFonts w:cs="宋体"/>
          <w:lang w:eastAsia="zh-CN"/>
        </w:rPr>
      </w:pPr>
      <w:r>
        <w:rPr>
          <w:rFonts w:hint="eastAsia" w:cs="宋体"/>
          <w:lang w:eastAsia="zh-CN"/>
        </w:rPr>
        <w:t>19.1</w:t>
      </w:r>
      <w:r>
        <w:rPr>
          <w:rFonts w:hint="eastAsia" w:cs="宋体"/>
          <w:spacing w:val="-58"/>
          <w:lang w:eastAsia="zh-CN"/>
        </w:rPr>
        <w:t xml:space="preserve"> </w:t>
      </w:r>
      <w:r>
        <w:rPr>
          <w:rFonts w:hint="eastAsia" w:cs="宋体"/>
          <w:b/>
          <w:bCs/>
          <w:spacing w:val="3"/>
          <w:lang w:eastAsia="zh-CN"/>
        </w:rPr>
        <w:t>响应文件的资格性审查：</w:t>
      </w:r>
      <w:r>
        <w:rPr>
          <w:rFonts w:hint="eastAsia" w:cs="宋体"/>
          <w:spacing w:val="3"/>
          <w:lang w:eastAsia="zh-CN"/>
        </w:rPr>
        <w:t>依据法律法规和磋商文件的规定，磋商小组对响应文</w:t>
      </w:r>
      <w:r>
        <w:rPr>
          <w:rFonts w:hint="eastAsia" w:cs="宋体"/>
          <w:lang w:eastAsia="zh-CN"/>
        </w:rPr>
        <w:t xml:space="preserve"> 件中的资格证明文件及保证金等进行审查，以确保供应商是否具备相应资格。</w:t>
      </w:r>
    </w:p>
    <w:p w14:paraId="03EBFCA7">
      <w:pPr>
        <w:pStyle w:val="10"/>
        <w:spacing w:before="0" w:line="360" w:lineRule="auto"/>
        <w:ind w:left="0" w:right="120"/>
        <w:jc w:val="both"/>
        <w:rPr>
          <w:rFonts w:cs="宋体"/>
          <w:lang w:eastAsia="zh-CN"/>
        </w:rPr>
      </w:pPr>
      <w:r>
        <w:rPr>
          <w:rFonts w:hint="eastAsia" w:cs="宋体"/>
          <w:lang w:eastAsia="zh-CN"/>
        </w:rPr>
        <w:t>19.2</w:t>
      </w:r>
      <w:r>
        <w:rPr>
          <w:rFonts w:hint="eastAsia" w:cs="宋体"/>
          <w:spacing w:val="-57"/>
          <w:lang w:eastAsia="zh-CN"/>
        </w:rPr>
        <w:t xml:space="preserve"> </w:t>
      </w:r>
      <w:r>
        <w:rPr>
          <w:rFonts w:hint="eastAsia" w:cs="宋体"/>
          <w:b/>
          <w:bCs/>
          <w:spacing w:val="3"/>
          <w:lang w:eastAsia="zh-CN"/>
        </w:rPr>
        <w:t>响应文件符合性审查：</w:t>
      </w:r>
      <w:r>
        <w:rPr>
          <w:rFonts w:hint="eastAsia" w:cs="宋体"/>
          <w:spacing w:val="3"/>
          <w:lang w:eastAsia="zh-CN"/>
        </w:rPr>
        <w:t>依据磋商文件的规定，从响应文件的有效性、完整性和</w:t>
      </w:r>
      <w:r>
        <w:rPr>
          <w:rFonts w:hint="eastAsia" w:cs="宋体"/>
          <w:lang w:eastAsia="zh-CN"/>
        </w:rPr>
        <w:t xml:space="preserve"> </w:t>
      </w:r>
      <w:r>
        <w:rPr>
          <w:rFonts w:hint="eastAsia" w:cs="宋体"/>
          <w:spacing w:val="4"/>
          <w:lang w:eastAsia="zh-CN"/>
        </w:rPr>
        <w:t>对磋商文件的响应程度进行审查，以确定是否对磋商文件的实质性内容作出响应。</w:t>
      </w:r>
      <w:r>
        <w:rPr>
          <w:rFonts w:hint="eastAsia" w:cs="宋体"/>
          <w:spacing w:val="-86"/>
          <w:lang w:eastAsia="zh-CN"/>
        </w:rPr>
        <w:t xml:space="preserve"> </w:t>
      </w:r>
      <w:r>
        <w:rPr>
          <w:rFonts w:hint="eastAsia" w:cs="宋体"/>
          <w:lang w:eastAsia="zh-CN"/>
        </w:rPr>
        <w:t>其内容包括并不局限以下部分：</w:t>
      </w:r>
    </w:p>
    <w:p w14:paraId="6DCCE405">
      <w:pPr>
        <w:pStyle w:val="10"/>
        <w:spacing w:before="0" w:line="360" w:lineRule="auto"/>
        <w:ind w:left="0"/>
        <w:jc w:val="both"/>
        <w:rPr>
          <w:rFonts w:cs="宋体"/>
          <w:lang w:eastAsia="zh-CN"/>
        </w:rPr>
      </w:pPr>
      <w:r>
        <w:rPr>
          <w:rFonts w:hint="eastAsia" w:cs="宋体"/>
          <w:lang w:eastAsia="zh-CN"/>
        </w:rPr>
        <w:t>19.2.1</w:t>
      </w:r>
      <w:r>
        <w:rPr>
          <w:rFonts w:hint="eastAsia" w:cs="宋体"/>
          <w:spacing w:val="-60"/>
          <w:lang w:eastAsia="zh-CN"/>
        </w:rPr>
        <w:t xml:space="preserve"> </w:t>
      </w:r>
      <w:r>
        <w:rPr>
          <w:rFonts w:hint="eastAsia" w:cs="宋体"/>
          <w:lang w:eastAsia="zh-CN"/>
        </w:rPr>
        <w:t>工期、付款方式是否完全响应；</w:t>
      </w:r>
    </w:p>
    <w:p w14:paraId="14A6F6E7">
      <w:pPr>
        <w:pStyle w:val="10"/>
        <w:spacing w:before="0" w:line="360" w:lineRule="auto"/>
        <w:ind w:left="0"/>
        <w:jc w:val="both"/>
        <w:rPr>
          <w:rFonts w:cs="宋体"/>
          <w:lang w:eastAsia="zh-CN"/>
        </w:rPr>
      </w:pPr>
      <w:r>
        <w:rPr>
          <w:rFonts w:hint="eastAsia" w:cs="宋体"/>
          <w:lang w:eastAsia="zh-CN"/>
        </w:rPr>
        <w:t>19.2.2</w:t>
      </w:r>
      <w:r>
        <w:rPr>
          <w:rFonts w:hint="eastAsia" w:cs="宋体"/>
          <w:spacing w:val="-60"/>
          <w:lang w:eastAsia="zh-CN"/>
        </w:rPr>
        <w:t xml:space="preserve"> </w:t>
      </w:r>
      <w:r>
        <w:rPr>
          <w:rFonts w:hint="eastAsia" w:cs="宋体"/>
          <w:lang w:eastAsia="zh-CN"/>
        </w:rPr>
        <w:t>响应文件的数量是否合格；</w:t>
      </w:r>
    </w:p>
    <w:p w14:paraId="5DFEC39A">
      <w:pPr>
        <w:pStyle w:val="10"/>
        <w:spacing w:before="0" w:line="360" w:lineRule="auto"/>
        <w:jc w:val="both"/>
        <w:rPr>
          <w:rFonts w:cs="宋体"/>
          <w:lang w:eastAsia="zh-CN"/>
        </w:rPr>
      </w:pPr>
      <w:r>
        <w:rPr>
          <w:rFonts w:hint="eastAsia" w:cs="宋体"/>
          <w:lang w:eastAsia="zh-CN"/>
        </w:rPr>
        <w:t>19.2.3</w:t>
      </w:r>
      <w:r>
        <w:rPr>
          <w:rFonts w:hint="eastAsia" w:cs="宋体"/>
          <w:spacing w:val="-60"/>
          <w:lang w:eastAsia="zh-CN"/>
        </w:rPr>
        <w:t xml:space="preserve"> </w:t>
      </w:r>
      <w:r>
        <w:rPr>
          <w:rFonts w:hint="eastAsia" w:cs="宋体"/>
          <w:lang w:eastAsia="zh-CN"/>
        </w:rPr>
        <w:t>响应文件有效期是否合格；</w:t>
      </w:r>
    </w:p>
    <w:p w14:paraId="0FC3CC76">
      <w:pPr>
        <w:pStyle w:val="10"/>
        <w:spacing w:before="0" w:line="360" w:lineRule="auto"/>
        <w:rPr>
          <w:rFonts w:cs="宋体"/>
          <w:lang w:eastAsia="zh-CN"/>
        </w:rPr>
      </w:pPr>
      <w:r>
        <w:rPr>
          <w:rFonts w:hint="eastAsia" w:cs="宋体"/>
          <w:lang w:eastAsia="zh-CN"/>
        </w:rPr>
        <w:t>19.2.4</w:t>
      </w:r>
      <w:r>
        <w:rPr>
          <w:rFonts w:hint="eastAsia" w:cs="宋体"/>
          <w:spacing w:val="-48"/>
          <w:lang w:eastAsia="zh-CN"/>
        </w:rPr>
        <w:t xml:space="preserve"> </w:t>
      </w:r>
      <w:r>
        <w:rPr>
          <w:rFonts w:hint="eastAsia" w:cs="宋体"/>
          <w:spacing w:val="3"/>
          <w:lang w:eastAsia="zh-CN"/>
        </w:rPr>
        <w:t>响应文件里磋商响应函、磋商报价表、法定代表人授权委托书的签字盖章是</w:t>
      </w:r>
      <w:r>
        <w:rPr>
          <w:rFonts w:hint="eastAsia" w:cs="宋体"/>
          <w:spacing w:val="-116"/>
          <w:lang w:eastAsia="zh-CN"/>
        </w:rPr>
        <w:t xml:space="preserve"> </w:t>
      </w:r>
      <w:r>
        <w:rPr>
          <w:rFonts w:hint="eastAsia" w:cs="宋体"/>
          <w:lang w:eastAsia="zh-CN"/>
        </w:rPr>
        <w:t>否合格。</w:t>
      </w:r>
    </w:p>
    <w:p w14:paraId="4CA176DE">
      <w:pPr>
        <w:pStyle w:val="10"/>
        <w:spacing w:before="0" w:line="360" w:lineRule="auto"/>
        <w:jc w:val="both"/>
        <w:rPr>
          <w:rFonts w:cs="宋体"/>
          <w:lang w:eastAsia="zh-CN"/>
        </w:rPr>
      </w:pPr>
      <w:r>
        <w:rPr>
          <w:rFonts w:hint="eastAsia" w:cs="宋体"/>
          <w:lang w:eastAsia="zh-CN"/>
        </w:rPr>
        <w:t>19.3</w:t>
      </w:r>
      <w:r>
        <w:rPr>
          <w:rFonts w:hint="eastAsia" w:cs="宋体"/>
          <w:spacing w:val="-60"/>
          <w:lang w:eastAsia="zh-CN"/>
        </w:rPr>
        <w:t xml:space="preserve"> </w:t>
      </w:r>
      <w:r>
        <w:rPr>
          <w:rFonts w:hint="eastAsia" w:cs="宋体"/>
          <w:lang w:eastAsia="zh-CN"/>
        </w:rPr>
        <w:t>供应商及响应文件出现下列情况者（但不限于），按无效标处理。</w:t>
      </w:r>
    </w:p>
    <w:p w14:paraId="6660381F">
      <w:pPr>
        <w:pStyle w:val="10"/>
        <w:spacing w:before="0" w:line="360" w:lineRule="auto"/>
        <w:rPr>
          <w:rFonts w:cs="宋体"/>
          <w:lang w:eastAsia="zh-CN"/>
        </w:rPr>
      </w:pPr>
      <w:r>
        <w:rPr>
          <w:rFonts w:hint="eastAsia" w:cs="宋体"/>
          <w:lang w:eastAsia="zh-CN"/>
        </w:rPr>
        <w:t>19.3.2</w:t>
      </w:r>
      <w:r>
        <w:rPr>
          <w:rFonts w:hint="eastAsia" w:cs="宋体"/>
          <w:spacing w:val="-48"/>
          <w:lang w:eastAsia="zh-CN"/>
        </w:rPr>
        <w:t xml:space="preserve"> </w:t>
      </w:r>
      <w:r>
        <w:rPr>
          <w:rFonts w:hint="eastAsia" w:cs="宋体"/>
          <w:spacing w:val="3"/>
          <w:lang w:eastAsia="zh-CN"/>
        </w:rPr>
        <w:t>响应文件没有法定代表人授权书（法定代表人）直接参加除外）或授权书的</w:t>
      </w:r>
      <w:r>
        <w:rPr>
          <w:rFonts w:hint="eastAsia" w:cs="宋体"/>
          <w:spacing w:val="-116"/>
          <w:lang w:eastAsia="zh-CN"/>
        </w:rPr>
        <w:t xml:space="preserve"> </w:t>
      </w:r>
      <w:r>
        <w:rPr>
          <w:rFonts w:hint="eastAsia" w:cs="宋体"/>
          <w:lang w:eastAsia="zh-CN"/>
        </w:rPr>
        <w:t>合法性或有效性不符合磋商文件规定；</w:t>
      </w:r>
    </w:p>
    <w:p w14:paraId="14D345E5">
      <w:pPr>
        <w:pStyle w:val="10"/>
        <w:spacing w:before="0" w:line="360" w:lineRule="auto"/>
        <w:jc w:val="both"/>
        <w:rPr>
          <w:rFonts w:cs="宋体"/>
          <w:lang w:eastAsia="zh-CN"/>
        </w:rPr>
      </w:pPr>
      <w:r>
        <w:rPr>
          <w:rFonts w:hint="eastAsia" w:cs="宋体"/>
          <w:lang w:eastAsia="zh-CN"/>
        </w:rPr>
        <w:t>19.3.3</w:t>
      </w:r>
      <w:r>
        <w:rPr>
          <w:rFonts w:hint="eastAsia" w:cs="宋体"/>
          <w:spacing w:val="-60"/>
          <w:lang w:eastAsia="zh-CN"/>
        </w:rPr>
        <w:t xml:space="preserve"> </w:t>
      </w:r>
      <w:r>
        <w:rPr>
          <w:rFonts w:hint="eastAsia" w:cs="宋体"/>
          <w:lang w:eastAsia="zh-CN"/>
        </w:rPr>
        <w:t>供应商资质的有效性或符合性不符合要求的；</w:t>
      </w:r>
    </w:p>
    <w:p w14:paraId="5589B5D1">
      <w:pPr>
        <w:pStyle w:val="10"/>
        <w:spacing w:before="0" w:line="360" w:lineRule="auto"/>
        <w:rPr>
          <w:rFonts w:cs="宋体"/>
          <w:lang w:eastAsia="zh-CN"/>
        </w:rPr>
      </w:pPr>
      <w:r>
        <w:rPr>
          <w:rFonts w:hint="eastAsia" w:cs="宋体"/>
          <w:lang w:eastAsia="zh-CN"/>
        </w:rPr>
        <w:t>19.3.4</w:t>
      </w:r>
      <w:r>
        <w:rPr>
          <w:rFonts w:hint="eastAsia" w:cs="宋体"/>
          <w:spacing w:val="-48"/>
          <w:lang w:eastAsia="zh-CN"/>
        </w:rPr>
        <w:t xml:space="preserve"> </w:t>
      </w:r>
      <w:r>
        <w:rPr>
          <w:rFonts w:hint="eastAsia" w:cs="宋体"/>
          <w:lang w:eastAsia="zh-CN"/>
        </w:rPr>
        <w:t>响应文件未按磋商文件规定有效签字和盖章的；或由供应商授权代表签字的, 但未随响应文件一起提交有效的“授权委托书”原件的；</w:t>
      </w:r>
    </w:p>
    <w:p w14:paraId="34AB9069">
      <w:pPr>
        <w:pStyle w:val="10"/>
        <w:spacing w:before="0" w:line="360" w:lineRule="auto"/>
        <w:jc w:val="both"/>
        <w:rPr>
          <w:rFonts w:cs="宋体"/>
          <w:lang w:eastAsia="zh-CN"/>
        </w:rPr>
      </w:pPr>
      <w:r>
        <w:rPr>
          <w:rFonts w:hint="eastAsia" w:cs="宋体"/>
          <w:lang w:eastAsia="zh-CN"/>
        </w:rPr>
        <w:t>19.3.5 磋商内容出现漏项或与要求不符，出现重大负偏差；</w:t>
      </w:r>
    </w:p>
    <w:p w14:paraId="4AB450BA">
      <w:pPr>
        <w:pStyle w:val="10"/>
        <w:spacing w:before="0" w:line="360" w:lineRule="auto"/>
        <w:jc w:val="both"/>
        <w:rPr>
          <w:rFonts w:cs="宋体"/>
          <w:lang w:eastAsia="zh-CN"/>
        </w:rPr>
      </w:pPr>
      <w:r>
        <w:rPr>
          <w:rFonts w:hint="eastAsia" w:cs="宋体"/>
          <w:lang w:eastAsia="zh-CN"/>
        </w:rPr>
        <w:t>19.3.6 响应文件的条款响应与磋商文件要求不一致，附加了采购人难以接受的条 件；</w:t>
      </w:r>
    </w:p>
    <w:p w14:paraId="5BBB1BCD">
      <w:pPr>
        <w:pStyle w:val="10"/>
        <w:spacing w:before="0" w:line="360" w:lineRule="auto"/>
        <w:jc w:val="both"/>
        <w:rPr>
          <w:rFonts w:cs="宋体"/>
          <w:lang w:eastAsia="zh-CN"/>
        </w:rPr>
      </w:pPr>
      <w:r>
        <w:rPr>
          <w:rFonts w:hint="eastAsia" w:cs="宋体"/>
          <w:lang w:eastAsia="zh-CN"/>
        </w:rPr>
        <w:t>19.3.7 规定不接受选择方案和选择报价（包括交叉折扣）的，供应商提供了选择方 案和/或选择报价（包括交叉折扣）；</w:t>
      </w:r>
    </w:p>
    <w:p w14:paraId="1C316B25">
      <w:pPr>
        <w:pStyle w:val="10"/>
        <w:spacing w:before="0" w:line="360" w:lineRule="auto"/>
        <w:jc w:val="both"/>
        <w:rPr>
          <w:rFonts w:cs="宋体"/>
          <w:lang w:eastAsia="zh-CN"/>
        </w:rPr>
      </w:pPr>
      <w:r>
        <w:rPr>
          <w:rFonts w:hint="eastAsia" w:cs="宋体"/>
          <w:lang w:eastAsia="zh-CN"/>
        </w:rPr>
        <w:t>19.3.8 磋商报价与市场价偏离较大，低于成本，形成不正当竞争；</w:t>
      </w:r>
    </w:p>
    <w:p w14:paraId="28CEE118">
      <w:pPr>
        <w:pStyle w:val="10"/>
        <w:spacing w:before="0" w:line="360" w:lineRule="auto"/>
        <w:jc w:val="both"/>
        <w:rPr>
          <w:rFonts w:cs="宋体"/>
          <w:lang w:eastAsia="zh-CN"/>
        </w:rPr>
      </w:pPr>
      <w:r>
        <w:rPr>
          <w:rFonts w:hint="eastAsia" w:cs="宋体"/>
          <w:lang w:eastAsia="zh-CN"/>
        </w:rPr>
        <w:t>19.3.9 磋商报价超出采购预算的；</w:t>
      </w:r>
    </w:p>
    <w:p w14:paraId="17D6C310">
      <w:pPr>
        <w:pStyle w:val="10"/>
        <w:spacing w:before="0" w:line="360" w:lineRule="auto"/>
        <w:jc w:val="both"/>
        <w:rPr>
          <w:rFonts w:cs="宋体"/>
          <w:lang w:eastAsia="zh-CN"/>
        </w:rPr>
      </w:pPr>
      <w:r>
        <w:rPr>
          <w:rFonts w:hint="eastAsia" w:cs="宋体"/>
          <w:lang w:eastAsia="zh-CN"/>
        </w:rPr>
        <w:t>19.3.10 提供虚假证明，开具虚假资质，出现虚假应答，除按无效响应处理外，还进 行相应的处罚。</w:t>
      </w:r>
    </w:p>
    <w:p w14:paraId="45B8DFB2">
      <w:pPr>
        <w:pStyle w:val="6"/>
        <w:spacing w:before="0" w:line="360" w:lineRule="auto"/>
        <w:jc w:val="both"/>
        <w:rPr>
          <w:rFonts w:cs="宋体"/>
          <w:lang w:eastAsia="zh-CN"/>
        </w:rPr>
      </w:pPr>
      <w:r>
        <w:rPr>
          <w:rFonts w:hint="eastAsia" w:cs="宋体"/>
          <w:lang w:eastAsia="zh-CN"/>
        </w:rPr>
        <w:t>20．响应文件的澄清</w:t>
      </w:r>
    </w:p>
    <w:p w14:paraId="4DC1C0E6">
      <w:pPr>
        <w:pStyle w:val="10"/>
        <w:spacing w:before="0" w:line="360" w:lineRule="auto"/>
        <w:ind w:right="120"/>
        <w:jc w:val="both"/>
        <w:rPr>
          <w:rFonts w:cs="宋体"/>
          <w:lang w:eastAsia="zh-CN"/>
        </w:rPr>
      </w:pPr>
      <w:r>
        <w:rPr>
          <w:rFonts w:hint="eastAsia" w:cs="宋体"/>
          <w:lang w:eastAsia="zh-CN"/>
        </w:rPr>
        <w:t>20.1</w:t>
      </w:r>
      <w:r>
        <w:rPr>
          <w:rFonts w:hint="eastAsia" w:cs="宋体"/>
          <w:spacing w:val="19"/>
          <w:lang w:eastAsia="zh-CN"/>
        </w:rPr>
        <w:t xml:space="preserve"> </w:t>
      </w:r>
      <w:r>
        <w:rPr>
          <w:rFonts w:hint="eastAsia" w:cs="宋体"/>
          <w:spacing w:val="7"/>
          <w:lang w:eastAsia="zh-CN"/>
        </w:rPr>
        <w:t>在评审期间,</w:t>
      </w:r>
      <w:r>
        <w:rPr>
          <w:rFonts w:hint="eastAsia" w:cs="宋体"/>
          <w:spacing w:val="19"/>
          <w:lang w:eastAsia="zh-CN"/>
        </w:rPr>
        <w:t xml:space="preserve"> </w:t>
      </w:r>
      <w:r>
        <w:rPr>
          <w:rFonts w:hint="eastAsia" w:cs="宋体"/>
          <w:spacing w:val="8"/>
          <w:lang w:eastAsia="zh-CN"/>
        </w:rPr>
        <w:t>磋商小组在对响应文件的有效性、完整性和响应程度进行审查</w:t>
      </w:r>
      <w:r>
        <w:rPr>
          <w:rFonts w:hint="eastAsia" w:cs="宋体"/>
          <w:spacing w:val="-118"/>
          <w:lang w:eastAsia="zh-CN"/>
        </w:rPr>
        <w:t xml:space="preserve"> </w:t>
      </w:r>
      <w:r>
        <w:rPr>
          <w:rFonts w:hint="eastAsia" w:cs="宋体"/>
          <w:spacing w:val="4"/>
          <w:lang w:eastAsia="zh-CN"/>
        </w:rPr>
        <w:t>时，可以要求供应商对响应文件中含义不明确、同类问题表述不一致或者有明显文</w:t>
      </w:r>
      <w:r>
        <w:rPr>
          <w:rFonts w:hint="eastAsia" w:cs="宋体"/>
          <w:spacing w:val="-86"/>
          <w:lang w:eastAsia="zh-CN"/>
        </w:rPr>
        <w:t xml:space="preserve"> </w:t>
      </w:r>
      <w:r>
        <w:rPr>
          <w:rFonts w:hint="eastAsia" w:cs="宋体"/>
          <w:lang w:eastAsia="zh-CN"/>
        </w:rPr>
        <w:t>字和计算错误的内容等作出必要的澄清、说明或者更正。</w:t>
      </w:r>
    </w:p>
    <w:p w14:paraId="6FD8F3DC">
      <w:pPr>
        <w:pStyle w:val="10"/>
        <w:spacing w:before="0" w:line="360" w:lineRule="auto"/>
        <w:ind w:right="120"/>
        <w:jc w:val="both"/>
        <w:rPr>
          <w:rFonts w:cs="宋体"/>
          <w:lang w:eastAsia="zh-CN"/>
        </w:rPr>
      </w:pPr>
      <w:r>
        <w:rPr>
          <w:rFonts w:hint="eastAsia" w:cs="宋体"/>
          <w:lang w:eastAsia="zh-CN"/>
        </w:rPr>
        <w:t>20.2</w:t>
      </w:r>
      <w:r>
        <w:rPr>
          <w:rFonts w:hint="eastAsia" w:cs="宋体"/>
          <w:spacing w:val="-50"/>
          <w:lang w:eastAsia="zh-CN"/>
        </w:rPr>
        <w:t xml:space="preserve"> </w:t>
      </w:r>
      <w:r>
        <w:rPr>
          <w:rFonts w:hint="eastAsia" w:cs="宋体"/>
          <w:spacing w:val="3"/>
          <w:lang w:eastAsia="zh-CN"/>
        </w:rPr>
        <w:t>供应商应采用书面形式进行澄清或说明，但不得超出响应文件的范围或改变响</w:t>
      </w:r>
      <w:r>
        <w:rPr>
          <w:rFonts w:hint="eastAsia" w:cs="宋体"/>
          <w:spacing w:val="-117"/>
          <w:lang w:eastAsia="zh-CN"/>
        </w:rPr>
        <w:t xml:space="preserve"> </w:t>
      </w:r>
      <w:r>
        <w:rPr>
          <w:rFonts w:hint="eastAsia" w:cs="宋体"/>
          <w:spacing w:val="12"/>
          <w:lang w:eastAsia="zh-CN"/>
        </w:rPr>
        <w:t>应文件的实质性内容。供应商的澄清、说明或者更正应当由法定代表人（或负责</w:t>
      </w:r>
      <w:r>
        <w:rPr>
          <w:rFonts w:hint="eastAsia" w:cs="宋体"/>
          <w:spacing w:val="-107"/>
          <w:lang w:eastAsia="zh-CN"/>
        </w:rPr>
        <w:t xml:space="preserve"> </w:t>
      </w:r>
      <w:r>
        <w:rPr>
          <w:rFonts w:hint="eastAsia" w:cs="宋体"/>
          <w:lang w:eastAsia="zh-CN"/>
        </w:rPr>
        <w:t>人）或其授权代表签字。</w:t>
      </w:r>
    </w:p>
    <w:p w14:paraId="203D13BC">
      <w:pPr>
        <w:pStyle w:val="6"/>
        <w:spacing w:before="0" w:line="360" w:lineRule="auto"/>
        <w:jc w:val="both"/>
        <w:rPr>
          <w:rFonts w:cs="宋体"/>
          <w:lang w:eastAsia="zh-CN"/>
        </w:rPr>
      </w:pPr>
      <w:r>
        <w:rPr>
          <w:rFonts w:hint="eastAsia" w:cs="宋体"/>
          <w:lang w:eastAsia="zh-CN"/>
        </w:rPr>
        <w:t>21．响应文件的比较和评价</w:t>
      </w:r>
    </w:p>
    <w:p w14:paraId="63343F36">
      <w:pPr>
        <w:pStyle w:val="10"/>
        <w:spacing w:before="0" w:line="360" w:lineRule="auto"/>
        <w:rPr>
          <w:rFonts w:cs="宋体"/>
          <w:lang w:eastAsia="zh-CN"/>
        </w:rPr>
      </w:pPr>
      <w:r>
        <w:rPr>
          <w:rFonts w:hint="eastAsia" w:cs="宋体"/>
          <w:lang w:eastAsia="zh-CN"/>
        </w:rPr>
        <w:t>21.1</w:t>
      </w:r>
      <w:r>
        <w:rPr>
          <w:rFonts w:hint="eastAsia" w:cs="宋体"/>
          <w:spacing w:val="-49"/>
          <w:lang w:eastAsia="zh-CN"/>
        </w:rPr>
        <w:t xml:space="preserve"> </w:t>
      </w:r>
      <w:r>
        <w:rPr>
          <w:rFonts w:hint="eastAsia" w:cs="宋体"/>
          <w:spacing w:val="11"/>
          <w:lang w:eastAsia="zh-CN"/>
        </w:rPr>
        <w:t>磋商小组在评审过程中，发现响应文件出现下列情况之一者，按以下原则修</w:t>
      </w:r>
      <w:r>
        <w:rPr>
          <w:rFonts w:hint="eastAsia" w:cs="宋体"/>
          <w:lang w:eastAsia="zh-CN"/>
        </w:rPr>
        <w:t xml:space="preserve"> 正：</w:t>
      </w:r>
    </w:p>
    <w:p w14:paraId="7A2C2132">
      <w:pPr>
        <w:pStyle w:val="10"/>
        <w:spacing w:before="0" w:line="360" w:lineRule="auto"/>
        <w:jc w:val="both"/>
        <w:rPr>
          <w:rFonts w:cs="宋体"/>
          <w:lang w:eastAsia="zh-CN"/>
        </w:rPr>
      </w:pPr>
      <w:r>
        <w:rPr>
          <w:rFonts w:hint="eastAsia" w:cs="宋体"/>
          <w:lang w:eastAsia="zh-CN"/>
        </w:rPr>
        <w:t>21.1.1</w:t>
      </w:r>
      <w:r>
        <w:rPr>
          <w:rFonts w:hint="eastAsia" w:cs="宋体"/>
          <w:spacing w:val="-60"/>
          <w:lang w:eastAsia="zh-CN"/>
        </w:rPr>
        <w:t xml:space="preserve"> </w:t>
      </w:r>
      <w:r>
        <w:rPr>
          <w:rFonts w:hint="eastAsia" w:cs="宋体"/>
          <w:lang w:eastAsia="zh-CN"/>
        </w:rPr>
        <w:t>磋商报价表内容与响应文件中报价内容不一致的，以磋商报价表为准；</w:t>
      </w:r>
    </w:p>
    <w:p w14:paraId="5FBDEB08">
      <w:pPr>
        <w:pStyle w:val="10"/>
        <w:spacing w:before="0" w:line="360" w:lineRule="auto"/>
        <w:jc w:val="both"/>
        <w:rPr>
          <w:rFonts w:cs="宋体"/>
          <w:lang w:eastAsia="zh-CN"/>
        </w:rPr>
      </w:pPr>
      <w:r>
        <w:rPr>
          <w:rFonts w:hint="eastAsia" w:cs="宋体"/>
          <w:lang w:eastAsia="zh-CN"/>
        </w:rPr>
        <w:t>21.1.2</w:t>
      </w:r>
      <w:r>
        <w:rPr>
          <w:rFonts w:hint="eastAsia" w:cs="宋体"/>
          <w:spacing w:val="-60"/>
          <w:lang w:eastAsia="zh-CN"/>
        </w:rPr>
        <w:t xml:space="preserve"> </w:t>
      </w:r>
      <w:r>
        <w:rPr>
          <w:rFonts w:hint="eastAsia" w:cs="宋体"/>
          <w:lang w:eastAsia="zh-CN"/>
        </w:rPr>
        <w:t>大写金额和小写金额不一致的，以大写金额为准；</w:t>
      </w:r>
    </w:p>
    <w:p w14:paraId="739919F6">
      <w:pPr>
        <w:pStyle w:val="10"/>
        <w:spacing w:before="0" w:line="360" w:lineRule="auto"/>
        <w:rPr>
          <w:rFonts w:cs="宋体"/>
          <w:lang w:eastAsia="zh-CN"/>
        </w:rPr>
      </w:pPr>
      <w:r>
        <w:rPr>
          <w:rFonts w:hint="eastAsia" w:cs="宋体"/>
          <w:lang w:eastAsia="zh-CN"/>
        </w:rPr>
        <w:t>21.1.3</w:t>
      </w:r>
      <w:r>
        <w:rPr>
          <w:rFonts w:hint="eastAsia" w:cs="宋体"/>
          <w:spacing w:val="-48"/>
          <w:lang w:eastAsia="zh-CN"/>
        </w:rPr>
        <w:t xml:space="preserve"> </w:t>
      </w:r>
      <w:r>
        <w:rPr>
          <w:rFonts w:hint="eastAsia" w:cs="宋体"/>
          <w:spacing w:val="3"/>
          <w:lang w:eastAsia="zh-CN"/>
        </w:rPr>
        <w:t>如果以单价计算的结果与总价不一致，则以单价为准修改总价；单价金额小</w:t>
      </w:r>
      <w:r>
        <w:rPr>
          <w:rFonts w:hint="eastAsia" w:cs="宋体"/>
          <w:spacing w:val="-116"/>
          <w:lang w:eastAsia="zh-CN"/>
        </w:rPr>
        <w:t xml:space="preserve"> </w:t>
      </w:r>
      <w:r>
        <w:rPr>
          <w:rFonts w:hint="eastAsia" w:cs="宋体"/>
          <w:lang w:eastAsia="zh-CN"/>
        </w:rPr>
        <w:t>数点有明显错位的，应以总价为准，并修改单价；</w:t>
      </w:r>
    </w:p>
    <w:p w14:paraId="014793CB">
      <w:pPr>
        <w:pStyle w:val="10"/>
        <w:spacing w:before="0" w:line="360" w:lineRule="auto"/>
        <w:jc w:val="both"/>
        <w:rPr>
          <w:rFonts w:cs="宋体"/>
          <w:lang w:eastAsia="zh-CN"/>
        </w:rPr>
      </w:pPr>
      <w:r>
        <w:rPr>
          <w:rFonts w:hint="eastAsia" w:cs="宋体"/>
          <w:lang w:eastAsia="zh-CN"/>
        </w:rPr>
        <w:t>21.1.4</w:t>
      </w:r>
      <w:r>
        <w:rPr>
          <w:rFonts w:hint="eastAsia" w:cs="宋体"/>
          <w:spacing w:val="-60"/>
          <w:lang w:eastAsia="zh-CN"/>
        </w:rPr>
        <w:t xml:space="preserve"> </w:t>
      </w:r>
      <w:r>
        <w:rPr>
          <w:rFonts w:hint="eastAsia" w:cs="宋体"/>
          <w:lang w:eastAsia="zh-CN"/>
        </w:rPr>
        <w:t>如果用文字表示的数值与用数字表示的数值不一致，以文字表示的值为准。</w:t>
      </w:r>
    </w:p>
    <w:p w14:paraId="0C3DF2FF">
      <w:pPr>
        <w:pStyle w:val="10"/>
        <w:spacing w:before="0" w:line="360" w:lineRule="auto"/>
        <w:jc w:val="both"/>
        <w:rPr>
          <w:rFonts w:cs="宋体"/>
          <w:lang w:eastAsia="zh-CN"/>
        </w:rPr>
      </w:pPr>
      <w:r>
        <w:rPr>
          <w:rFonts w:hint="eastAsia" w:cs="宋体"/>
          <w:lang w:eastAsia="zh-CN"/>
        </w:rPr>
        <w:t>21.1.5</w:t>
      </w:r>
      <w:r>
        <w:rPr>
          <w:rFonts w:hint="eastAsia" w:cs="宋体"/>
          <w:spacing w:val="-60"/>
          <w:lang w:eastAsia="zh-CN"/>
        </w:rPr>
        <w:t xml:space="preserve"> </w:t>
      </w:r>
      <w:r>
        <w:rPr>
          <w:rFonts w:hint="eastAsia" w:cs="宋体"/>
          <w:lang w:eastAsia="zh-CN"/>
        </w:rPr>
        <w:t>对不同文字文本响应文件的解释发生异议的，以中文文本为准；</w:t>
      </w:r>
    </w:p>
    <w:p w14:paraId="1ADEBD5C">
      <w:pPr>
        <w:pStyle w:val="10"/>
        <w:spacing w:before="0" w:line="360" w:lineRule="auto"/>
        <w:jc w:val="both"/>
        <w:rPr>
          <w:rFonts w:cs="宋体"/>
          <w:lang w:eastAsia="zh-CN"/>
        </w:rPr>
      </w:pPr>
      <w:r>
        <w:rPr>
          <w:rFonts w:hint="eastAsia" w:cs="宋体"/>
          <w:lang w:eastAsia="zh-CN"/>
        </w:rPr>
        <w:t>21.1.6</w:t>
      </w:r>
      <w:r>
        <w:rPr>
          <w:rFonts w:hint="eastAsia" w:cs="宋体"/>
          <w:spacing w:val="-60"/>
          <w:lang w:eastAsia="zh-CN"/>
        </w:rPr>
        <w:t xml:space="preserve"> </w:t>
      </w:r>
      <w:r>
        <w:rPr>
          <w:rFonts w:hint="eastAsia" w:cs="宋体"/>
          <w:lang w:eastAsia="zh-CN"/>
        </w:rPr>
        <w:t>正本与副本不一致的，以正本为准；</w:t>
      </w:r>
    </w:p>
    <w:p w14:paraId="17437E1E">
      <w:pPr>
        <w:pStyle w:val="10"/>
        <w:spacing w:before="0" w:line="360" w:lineRule="auto"/>
        <w:jc w:val="both"/>
        <w:rPr>
          <w:rFonts w:cs="宋体"/>
          <w:lang w:eastAsia="zh-CN"/>
        </w:rPr>
      </w:pPr>
      <w:r>
        <w:rPr>
          <w:rFonts w:hint="eastAsia" w:cs="宋体"/>
          <w:lang w:eastAsia="zh-CN"/>
        </w:rPr>
        <w:t>21.1.7</w:t>
      </w:r>
      <w:r>
        <w:rPr>
          <w:rFonts w:hint="eastAsia" w:cs="宋体"/>
          <w:spacing w:val="-48"/>
          <w:lang w:eastAsia="zh-CN"/>
        </w:rPr>
        <w:t xml:space="preserve"> </w:t>
      </w:r>
      <w:r>
        <w:rPr>
          <w:rFonts w:hint="eastAsia" w:cs="宋体"/>
          <w:spacing w:val="3"/>
          <w:lang w:eastAsia="zh-CN"/>
        </w:rPr>
        <w:t>对于响应文件中不构成实质性偏差的小的不正规、不一致或不规则，采购人</w:t>
      </w:r>
      <w:r>
        <w:rPr>
          <w:rFonts w:hint="eastAsia" w:cs="宋体"/>
          <w:spacing w:val="-116"/>
          <w:lang w:eastAsia="zh-CN"/>
        </w:rPr>
        <w:t xml:space="preserve"> </w:t>
      </w:r>
      <w:r>
        <w:rPr>
          <w:rFonts w:hint="eastAsia" w:cs="宋体"/>
          <w:lang w:eastAsia="zh-CN"/>
        </w:rPr>
        <w:t>可以接受，但这种接受不能损害或影响任何供应商的相对排序。</w:t>
      </w:r>
    </w:p>
    <w:p w14:paraId="0E45FD33">
      <w:pPr>
        <w:pStyle w:val="10"/>
        <w:spacing w:before="0" w:line="360" w:lineRule="auto"/>
        <w:jc w:val="both"/>
        <w:rPr>
          <w:rFonts w:cs="宋体"/>
          <w:lang w:eastAsia="zh-CN"/>
        </w:rPr>
      </w:pPr>
      <w:r>
        <w:rPr>
          <w:rFonts w:hint="eastAsia" w:cs="宋体"/>
          <w:lang w:eastAsia="zh-CN"/>
        </w:rPr>
        <w:t>21.2</w:t>
      </w:r>
      <w:r>
        <w:rPr>
          <w:rFonts w:hint="eastAsia" w:cs="宋体"/>
          <w:spacing w:val="-50"/>
          <w:lang w:eastAsia="zh-CN"/>
        </w:rPr>
        <w:t xml:space="preserve"> </w:t>
      </w:r>
      <w:r>
        <w:rPr>
          <w:rFonts w:hint="eastAsia" w:cs="宋体"/>
          <w:spacing w:val="3"/>
          <w:lang w:eastAsia="zh-CN"/>
        </w:rPr>
        <w:t>如果响应文件实质上没有响应磋商文件的要求，其响应将被拒绝，供应商不得</w:t>
      </w:r>
      <w:r>
        <w:rPr>
          <w:rFonts w:hint="eastAsia" w:cs="宋体"/>
          <w:spacing w:val="-117"/>
          <w:lang w:eastAsia="zh-CN"/>
        </w:rPr>
        <w:t xml:space="preserve"> </w:t>
      </w:r>
      <w:r>
        <w:rPr>
          <w:rFonts w:hint="eastAsia" w:cs="宋体"/>
          <w:lang w:eastAsia="zh-CN"/>
        </w:rPr>
        <w:t>通过修正或撤消不合要求的偏离或保留从而使其投标成为实质上响应的投标。</w:t>
      </w:r>
    </w:p>
    <w:p w14:paraId="0EBD839C">
      <w:pPr>
        <w:pStyle w:val="10"/>
        <w:spacing w:before="0" w:line="360" w:lineRule="auto"/>
        <w:ind w:right="120"/>
        <w:jc w:val="both"/>
        <w:rPr>
          <w:rFonts w:cs="宋体"/>
          <w:lang w:eastAsia="zh-CN"/>
        </w:rPr>
      </w:pPr>
      <w:r>
        <w:rPr>
          <w:rFonts w:hint="eastAsia" w:cs="宋体"/>
          <w:lang w:eastAsia="zh-CN"/>
        </w:rPr>
        <w:t>21.3</w:t>
      </w:r>
      <w:r>
        <w:rPr>
          <w:rFonts w:hint="eastAsia" w:cs="宋体"/>
          <w:spacing w:val="-49"/>
          <w:lang w:eastAsia="zh-CN"/>
        </w:rPr>
        <w:t xml:space="preserve"> </w:t>
      </w:r>
      <w:r>
        <w:rPr>
          <w:rFonts w:hint="eastAsia" w:cs="宋体"/>
          <w:spacing w:val="11"/>
          <w:lang w:eastAsia="zh-CN"/>
        </w:rPr>
        <w:t>评审程序：采取逐项分步评审方式，每一步评审不符合者，不进入下一步评</w:t>
      </w:r>
      <w:r>
        <w:rPr>
          <w:rFonts w:hint="eastAsia" w:cs="宋体"/>
          <w:lang w:eastAsia="zh-CN"/>
        </w:rPr>
        <w:t xml:space="preserve"> 审，先进行资格性审查，再进行符合性审查，然后进行综合评审。</w:t>
      </w:r>
    </w:p>
    <w:p w14:paraId="4731665F">
      <w:pPr>
        <w:pStyle w:val="10"/>
        <w:spacing w:before="0" w:line="360" w:lineRule="auto"/>
        <w:ind w:right="120"/>
        <w:jc w:val="both"/>
        <w:rPr>
          <w:rFonts w:cs="宋体"/>
          <w:lang w:eastAsia="zh-CN"/>
        </w:rPr>
      </w:pPr>
      <w:r>
        <w:rPr>
          <w:rFonts w:hint="eastAsia" w:cs="宋体"/>
          <w:lang w:eastAsia="zh-CN"/>
        </w:rPr>
        <w:t>21.4</w:t>
      </w:r>
      <w:r>
        <w:rPr>
          <w:rFonts w:hint="eastAsia" w:cs="宋体"/>
          <w:spacing w:val="-50"/>
          <w:lang w:eastAsia="zh-CN"/>
        </w:rPr>
        <w:t xml:space="preserve"> </w:t>
      </w:r>
      <w:r>
        <w:rPr>
          <w:rFonts w:hint="eastAsia" w:cs="宋体"/>
          <w:spacing w:val="3"/>
          <w:lang w:eastAsia="zh-CN"/>
        </w:rPr>
        <w:t>磋商小组根据各磋商供应商响应文件响应情况与各供应商进行磋商，磋商方式</w:t>
      </w:r>
      <w:r>
        <w:rPr>
          <w:rFonts w:hint="eastAsia" w:cs="宋体"/>
          <w:spacing w:val="-117"/>
          <w:lang w:eastAsia="zh-CN"/>
        </w:rPr>
        <w:t xml:space="preserve"> </w:t>
      </w:r>
      <w:r>
        <w:rPr>
          <w:rFonts w:hint="eastAsia" w:cs="宋体"/>
          <w:spacing w:val="4"/>
          <w:lang w:eastAsia="zh-CN"/>
        </w:rPr>
        <w:t>为磋商小组所有成员集中与单一供应商分别进行磋商，并给与参加磋商的供应商平</w:t>
      </w:r>
      <w:r>
        <w:rPr>
          <w:rFonts w:hint="eastAsia" w:cs="宋体"/>
          <w:spacing w:val="-86"/>
          <w:lang w:eastAsia="zh-CN"/>
        </w:rPr>
        <w:t xml:space="preserve"> </w:t>
      </w:r>
      <w:r>
        <w:rPr>
          <w:rFonts w:hint="eastAsia" w:cs="宋体"/>
          <w:lang w:eastAsia="zh-CN"/>
        </w:rPr>
        <w:t>等的磋商机会。</w:t>
      </w:r>
    </w:p>
    <w:p w14:paraId="1F07CF31">
      <w:pPr>
        <w:pStyle w:val="10"/>
        <w:spacing w:before="0" w:line="360" w:lineRule="auto"/>
        <w:ind w:right="120"/>
        <w:jc w:val="both"/>
        <w:rPr>
          <w:rFonts w:cs="宋体"/>
          <w:lang w:eastAsia="zh-CN"/>
        </w:rPr>
      </w:pPr>
      <w:r>
        <w:rPr>
          <w:rFonts w:hint="eastAsia" w:cs="宋体"/>
          <w:lang w:eastAsia="zh-CN"/>
        </w:rPr>
        <w:t>21.5</w:t>
      </w:r>
      <w:r>
        <w:rPr>
          <w:rFonts w:hint="eastAsia" w:cs="宋体"/>
          <w:spacing w:val="-50"/>
          <w:lang w:eastAsia="zh-CN"/>
        </w:rPr>
        <w:t xml:space="preserve"> </w:t>
      </w:r>
      <w:r>
        <w:rPr>
          <w:rFonts w:hint="eastAsia" w:cs="宋体"/>
          <w:spacing w:val="3"/>
          <w:lang w:eastAsia="zh-CN"/>
        </w:rPr>
        <w:t>在磋商过程中，磋商小组可以根据磋商文件和磋商情况实质性变动采购需求中</w:t>
      </w:r>
      <w:r>
        <w:rPr>
          <w:rFonts w:hint="eastAsia" w:cs="宋体"/>
          <w:spacing w:val="-117"/>
          <w:lang w:eastAsia="zh-CN"/>
        </w:rPr>
        <w:t xml:space="preserve"> </w:t>
      </w:r>
      <w:r>
        <w:rPr>
          <w:rFonts w:hint="eastAsia" w:cs="宋体"/>
          <w:spacing w:val="4"/>
          <w:lang w:eastAsia="zh-CN"/>
        </w:rPr>
        <w:t>的技术、服务要求以及合同草案条款。实质性变动的内容，须经采购人代表确认。</w:t>
      </w:r>
      <w:r>
        <w:rPr>
          <w:rFonts w:hint="eastAsia" w:cs="宋体"/>
          <w:spacing w:val="-86"/>
          <w:lang w:eastAsia="zh-CN"/>
        </w:rPr>
        <w:t xml:space="preserve"> </w:t>
      </w:r>
      <w:r>
        <w:rPr>
          <w:rFonts w:hint="eastAsia" w:cs="宋体"/>
          <w:spacing w:val="4"/>
          <w:lang w:eastAsia="zh-CN"/>
        </w:rPr>
        <w:t>对磋商文件作出的实质性变动是磋商文件的有效组成部分。供应商应当按照磋商文</w:t>
      </w:r>
      <w:r>
        <w:rPr>
          <w:rFonts w:hint="eastAsia" w:cs="宋体"/>
          <w:spacing w:val="-86"/>
          <w:lang w:eastAsia="zh-CN"/>
        </w:rPr>
        <w:t xml:space="preserve"> </w:t>
      </w:r>
      <w:r>
        <w:rPr>
          <w:rFonts w:hint="eastAsia" w:cs="宋体"/>
          <w:spacing w:val="4"/>
          <w:lang w:eastAsia="zh-CN"/>
        </w:rPr>
        <w:t>件的变动情况和磋商小组的要求重新提交响应文件，并由其法定代表人或授权代表</w:t>
      </w:r>
      <w:r>
        <w:rPr>
          <w:rFonts w:hint="eastAsia" w:cs="宋体"/>
          <w:spacing w:val="-86"/>
          <w:lang w:eastAsia="zh-CN"/>
        </w:rPr>
        <w:t xml:space="preserve"> </w:t>
      </w:r>
      <w:r>
        <w:rPr>
          <w:rFonts w:hint="eastAsia" w:cs="宋体"/>
          <w:lang w:eastAsia="zh-CN"/>
        </w:rPr>
        <w:t>签字或者加盖公章。</w:t>
      </w:r>
    </w:p>
    <w:p w14:paraId="5FDC4CD9">
      <w:pPr>
        <w:pStyle w:val="10"/>
        <w:spacing w:before="0" w:line="360" w:lineRule="auto"/>
        <w:ind w:right="120"/>
        <w:jc w:val="both"/>
        <w:rPr>
          <w:rFonts w:cs="宋体"/>
          <w:lang w:eastAsia="zh-CN"/>
        </w:rPr>
      </w:pPr>
      <w:r>
        <w:rPr>
          <w:rFonts w:hint="eastAsia" w:cs="宋体"/>
          <w:lang w:eastAsia="zh-CN"/>
        </w:rPr>
        <w:t>21.6</w:t>
      </w:r>
      <w:r>
        <w:rPr>
          <w:rFonts w:hint="eastAsia" w:cs="宋体"/>
          <w:spacing w:val="-50"/>
          <w:lang w:eastAsia="zh-CN"/>
        </w:rPr>
        <w:t xml:space="preserve"> </w:t>
      </w:r>
      <w:r>
        <w:rPr>
          <w:rFonts w:hint="eastAsia" w:cs="宋体"/>
          <w:spacing w:val="3"/>
          <w:lang w:eastAsia="zh-CN"/>
        </w:rPr>
        <w:t>磋商文件能够详细列明采购标的的技术、服务要求的，磋商结束后，磋商小组</w:t>
      </w:r>
      <w:r>
        <w:rPr>
          <w:rFonts w:hint="eastAsia" w:cs="宋体"/>
          <w:spacing w:val="-117"/>
          <w:lang w:eastAsia="zh-CN"/>
        </w:rPr>
        <w:t xml:space="preserve"> </w:t>
      </w:r>
      <w:r>
        <w:rPr>
          <w:rFonts w:hint="eastAsia" w:cs="宋体"/>
          <w:lang w:eastAsia="zh-CN"/>
        </w:rPr>
        <w:t>应当要求所有实质性响应的供应商在规定时间内提交最后报价。</w:t>
      </w:r>
    </w:p>
    <w:p w14:paraId="47008437">
      <w:pPr>
        <w:pStyle w:val="10"/>
        <w:spacing w:before="0" w:line="360" w:lineRule="auto"/>
        <w:ind w:right="120"/>
        <w:jc w:val="both"/>
        <w:rPr>
          <w:rFonts w:cs="宋体"/>
          <w:lang w:eastAsia="zh-CN"/>
        </w:rPr>
      </w:pPr>
      <w:r>
        <w:rPr>
          <w:rFonts w:hint="eastAsia" w:cs="宋体"/>
          <w:lang w:eastAsia="zh-CN"/>
        </w:rPr>
        <w:t>21.7</w:t>
      </w:r>
      <w:r>
        <w:rPr>
          <w:rFonts w:hint="eastAsia" w:cs="宋体"/>
          <w:spacing w:val="-50"/>
          <w:lang w:eastAsia="zh-CN"/>
        </w:rPr>
        <w:t xml:space="preserve"> </w:t>
      </w:r>
      <w:r>
        <w:rPr>
          <w:rFonts w:hint="eastAsia" w:cs="宋体"/>
          <w:spacing w:val="3"/>
          <w:lang w:eastAsia="zh-CN"/>
        </w:rPr>
        <w:t>磋商小组认为供应商的最后报价明显低于其他通过符合性审查供应商的报价，</w:t>
      </w:r>
      <w:r>
        <w:rPr>
          <w:rFonts w:hint="eastAsia" w:cs="宋体"/>
          <w:spacing w:val="-117"/>
          <w:lang w:eastAsia="zh-CN"/>
        </w:rPr>
        <w:t xml:space="preserve"> </w:t>
      </w:r>
      <w:r>
        <w:rPr>
          <w:rFonts w:hint="eastAsia" w:cs="宋体"/>
          <w:spacing w:val="4"/>
          <w:lang w:eastAsia="zh-CN"/>
        </w:rPr>
        <w:t>有可能影响产品质量或者不能诚信履约的，应当要求其在评标现场合理的时间内提</w:t>
      </w:r>
      <w:r>
        <w:rPr>
          <w:rFonts w:hint="eastAsia" w:cs="宋体"/>
          <w:spacing w:val="-86"/>
          <w:lang w:eastAsia="zh-CN"/>
        </w:rPr>
        <w:t xml:space="preserve"> </w:t>
      </w:r>
      <w:r>
        <w:rPr>
          <w:rFonts w:hint="eastAsia" w:cs="宋体"/>
          <w:spacing w:val="4"/>
          <w:lang w:eastAsia="zh-CN"/>
        </w:rPr>
        <w:t>供书面说明，必要时提交相关证明材料；供应商不能证明其报价合理性的，磋商小</w:t>
      </w:r>
      <w:r>
        <w:rPr>
          <w:rFonts w:hint="eastAsia" w:cs="宋体"/>
          <w:spacing w:val="-86"/>
          <w:lang w:eastAsia="zh-CN"/>
        </w:rPr>
        <w:t xml:space="preserve"> </w:t>
      </w:r>
      <w:r>
        <w:rPr>
          <w:rFonts w:hint="eastAsia" w:cs="宋体"/>
          <w:lang w:eastAsia="zh-CN"/>
        </w:rPr>
        <w:t>组应当将其作为无效投标处理。</w:t>
      </w:r>
    </w:p>
    <w:p w14:paraId="550CCF07">
      <w:pPr>
        <w:pStyle w:val="10"/>
        <w:spacing w:before="0" w:line="360" w:lineRule="auto"/>
        <w:ind w:right="120"/>
        <w:jc w:val="both"/>
        <w:rPr>
          <w:rFonts w:cs="宋体"/>
          <w:lang w:eastAsia="zh-CN"/>
        </w:rPr>
      </w:pPr>
      <w:r>
        <w:rPr>
          <w:rFonts w:hint="eastAsia" w:cs="宋体"/>
          <w:lang w:eastAsia="zh-CN"/>
        </w:rPr>
        <w:t>21.8</w:t>
      </w:r>
      <w:r>
        <w:rPr>
          <w:rFonts w:hint="eastAsia" w:cs="宋体"/>
          <w:spacing w:val="-50"/>
          <w:lang w:eastAsia="zh-CN"/>
        </w:rPr>
        <w:t xml:space="preserve"> </w:t>
      </w:r>
      <w:r>
        <w:rPr>
          <w:rFonts w:hint="eastAsia" w:cs="宋体"/>
          <w:spacing w:val="3"/>
          <w:lang w:eastAsia="zh-CN"/>
        </w:rPr>
        <w:t>经磋商确定最终采购需求和提交最后报价的供应商后，由磋商小组采用综合评</w:t>
      </w:r>
      <w:r>
        <w:rPr>
          <w:rFonts w:hint="eastAsia" w:cs="宋体"/>
          <w:spacing w:val="-117"/>
          <w:lang w:eastAsia="zh-CN"/>
        </w:rPr>
        <w:t xml:space="preserve"> </w:t>
      </w:r>
      <w:r>
        <w:rPr>
          <w:rFonts w:hint="eastAsia" w:cs="宋体"/>
          <w:lang w:eastAsia="zh-CN"/>
        </w:rPr>
        <w:t>分法对提交最后报价供应商的响应文件和最后报价进行综合评分。</w:t>
      </w:r>
    </w:p>
    <w:p w14:paraId="2DCBE1D5">
      <w:pPr>
        <w:pStyle w:val="6"/>
        <w:spacing w:before="0" w:line="360" w:lineRule="auto"/>
        <w:jc w:val="both"/>
        <w:rPr>
          <w:rFonts w:cs="宋体"/>
          <w:lang w:eastAsia="zh-CN"/>
        </w:rPr>
      </w:pPr>
      <w:r>
        <w:rPr>
          <w:rFonts w:hint="eastAsia" w:cs="宋体"/>
          <w:lang w:eastAsia="zh-CN"/>
        </w:rPr>
        <w:t>22．评审原则及主要方法</w:t>
      </w:r>
    </w:p>
    <w:p w14:paraId="1AE45BA9">
      <w:pPr>
        <w:pStyle w:val="10"/>
        <w:spacing w:before="0" w:line="360" w:lineRule="auto"/>
        <w:ind w:right="121"/>
        <w:jc w:val="both"/>
        <w:rPr>
          <w:rFonts w:cs="宋体"/>
          <w:lang w:eastAsia="zh-CN"/>
        </w:rPr>
      </w:pPr>
      <w:r>
        <w:rPr>
          <w:rFonts w:hint="eastAsia" w:cs="宋体"/>
          <w:lang w:eastAsia="zh-CN"/>
        </w:rPr>
        <w:t>22.1</w:t>
      </w:r>
      <w:r>
        <w:rPr>
          <w:rFonts w:hint="eastAsia" w:cs="宋体"/>
          <w:spacing w:val="57"/>
          <w:lang w:eastAsia="zh-CN"/>
        </w:rPr>
        <w:t xml:space="preserve"> </w:t>
      </w:r>
      <w:r>
        <w:rPr>
          <w:rFonts w:hint="eastAsia" w:cs="宋体"/>
          <w:lang w:eastAsia="zh-CN"/>
        </w:rPr>
        <w:t>磋商小组将遵循公平、公正和择优的原则，对所有进入综合评审的供应商的响</w:t>
      </w:r>
      <w:r>
        <w:rPr>
          <w:rFonts w:hint="eastAsia" w:cs="宋体"/>
          <w:spacing w:val="-112"/>
          <w:lang w:eastAsia="zh-CN"/>
        </w:rPr>
        <w:t xml:space="preserve"> </w:t>
      </w:r>
      <w:r>
        <w:rPr>
          <w:rFonts w:hint="eastAsia" w:cs="宋体"/>
          <w:lang w:eastAsia="zh-CN"/>
        </w:rPr>
        <w:t>应文件评审，都采用相同的程序和标准。</w:t>
      </w:r>
    </w:p>
    <w:p w14:paraId="07041467">
      <w:pPr>
        <w:pStyle w:val="10"/>
        <w:spacing w:before="0" w:line="360" w:lineRule="auto"/>
        <w:ind w:right="121"/>
        <w:jc w:val="both"/>
        <w:rPr>
          <w:rFonts w:cs="宋体"/>
          <w:lang w:eastAsia="zh-CN"/>
        </w:rPr>
      </w:pPr>
      <w:r>
        <w:rPr>
          <w:rFonts w:hint="eastAsia" w:cs="宋体"/>
          <w:lang w:eastAsia="zh-CN"/>
        </w:rPr>
        <w:t>22.2</w:t>
      </w:r>
      <w:r>
        <w:rPr>
          <w:rFonts w:hint="eastAsia" w:cs="宋体"/>
          <w:spacing w:val="57"/>
          <w:lang w:eastAsia="zh-CN"/>
        </w:rPr>
        <w:t xml:space="preserve"> </w:t>
      </w:r>
      <w:r>
        <w:rPr>
          <w:rFonts w:hint="eastAsia" w:cs="宋体"/>
          <w:lang w:eastAsia="zh-CN"/>
        </w:rPr>
        <w:t>评审过程的保密：在响应文件的评审、比较、成交候选供应商推荐以及授予合</w:t>
      </w:r>
      <w:r>
        <w:rPr>
          <w:rFonts w:hint="eastAsia" w:cs="宋体"/>
          <w:spacing w:val="-112"/>
          <w:lang w:eastAsia="zh-CN"/>
        </w:rPr>
        <w:t xml:space="preserve"> </w:t>
      </w:r>
      <w:r>
        <w:rPr>
          <w:rFonts w:hint="eastAsia" w:cs="宋体"/>
          <w:spacing w:val="4"/>
          <w:lang w:eastAsia="zh-CN"/>
        </w:rPr>
        <w:t>同的过程中，供应商向采购人和磋商小组施加影响的任何行为，都将会导致其报价</w:t>
      </w:r>
      <w:r>
        <w:rPr>
          <w:rFonts w:hint="eastAsia" w:cs="宋体"/>
          <w:spacing w:val="-86"/>
          <w:lang w:eastAsia="zh-CN"/>
        </w:rPr>
        <w:t xml:space="preserve"> </w:t>
      </w:r>
      <w:r>
        <w:rPr>
          <w:rFonts w:hint="eastAsia" w:cs="宋体"/>
          <w:lang w:eastAsia="zh-CN"/>
        </w:rPr>
        <w:t>被拒绝。</w:t>
      </w:r>
    </w:p>
    <w:p w14:paraId="3DF5804D">
      <w:pPr>
        <w:pStyle w:val="10"/>
        <w:spacing w:before="0" w:line="360" w:lineRule="auto"/>
        <w:ind w:right="120"/>
        <w:jc w:val="both"/>
        <w:rPr>
          <w:rFonts w:cs="宋体"/>
          <w:lang w:eastAsia="zh-CN"/>
        </w:rPr>
      </w:pPr>
      <w:r>
        <w:rPr>
          <w:rFonts w:hint="eastAsia" w:cs="宋体"/>
          <w:lang w:eastAsia="zh-CN"/>
        </w:rPr>
        <w:t>22.3</w:t>
      </w:r>
      <w:r>
        <w:rPr>
          <w:rFonts w:hint="eastAsia" w:cs="宋体"/>
          <w:spacing w:val="-50"/>
          <w:lang w:eastAsia="zh-CN"/>
        </w:rPr>
        <w:t xml:space="preserve"> </w:t>
      </w:r>
      <w:r>
        <w:rPr>
          <w:rFonts w:hint="eastAsia" w:cs="宋体"/>
          <w:spacing w:val="3"/>
          <w:lang w:eastAsia="zh-CN"/>
        </w:rPr>
        <w:t>评审办法：综合评分法，是指响应文件满足磋商文件全部实质性要求且按评审</w:t>
      </w:r>
      <w:r>
        <w:rPr>
          <w:rFonts w:hint="eastAsia" w:cs="宋体"/>
          <w:spacing w:val="-117"/>
          <w:lang w:eastAsia="zh-CN"/>
        </w:rPr>
        <w:t xml:space="preserve"> </w:t>
      </w:r>
      <w:r>
        <w:rPr>
          <w:rFonts w:hint="eastAsia" w:cs="宋体"/>
          <w:lang w:eastAsia="zh-CN"/>
        </w:rPr>
        <w:t>因素的量化指标评审得分由高到低顺序确定成交候选供应商的评审方法。</w:t>
      </w:r>
    </w:p>
    <w:p w14:paraId="57DF2084">
      <w:pPr>
        <w:spacing w:line="360" w:lineRule="auto"/>
        <w:jc w:val="both"/>
        <w:rPr>
          <w:rFonts w:ascii="宋体" w:hAnsi="宋体" w:eastAsia="宋体" w:cs="宋体"/>
          <w:lang w:eastAsia="zh-CN"/>
        </w:rPr>
        <w:sectPr>
          <w:pgSz w:w="11910" w:h="16840"/>
          <w:pgMar w:top="1140" w:right="1300" w:bottom="1440" w:left="1520" w:header="883" w:footer="1254" w:gutter="0"/>
          <w:cols w:space="720" w:num="1"/>
        </w:sectPr>
      </w:pPr>
    </w:p>
    <w:p w14:paraId="444C0BB6">
      <w:pPr>
        <w:spacing w:line="360" w:lineRule="auto"/>
        <w:rPr>
          <w:rFonts w:ascii="Times New Roman" w:hAnsi="Times New Roman" w:eastAsia="Times New Roman" w:cs="Times New Roman"/>
          <w:sz w:val="25"/>
          <w:szCs w:val="25"/>
          <w:lang w:eastAsia="zh-CN"/>
        </w:rPr>
      </w:pPr>
    </w:p>
    <w:tbl>
      <w:tblPr>
        <w:tblStyle w:val="16"/>
        <w:tblW w:w="9325" w:type="dxa"/>
        <w:tblInd w:w="105" w:type="dxa"/>
        <w:tblLayout w:type="fixed"/>
        <w:tblCellMar>
          <w:top w:w="0" w:type="dxa"/>
          <w:left w:w="0" w:type="dxa"/>
          <w:bottom w:w="0" w:type="dxa"/>
          <w:right w:w="0" w:type="dxa"/>
        </w:tblCellMar>
      </w:tblPr>
      <w:tblGrid>
        <w:gridCol w:w="1531"/>
        <w:gridCol w:w="1352"/>
        <w:gridCol w:w="6442"/>
      </w:tblGrid>
      <w:tr w14:paraId="3E3B73C0">
        <w:tblPrEx>
          <w:tblCellMar>
            <w:top w:w="0" w:type="dxa"/>
            <w:left w:w="0" w:type="dxa"/>
            <w:bottom w:w="0" w:type="dxa"/>
            <w:right w:w="0" w:type="dxa"/>
          </w:tblCellMar>
        </w:tblPrEx>
        <w:trPr>
          <w:trHeight w:val="477" w:hRule="exact"/>
        </w:trPr>
        <w:tc>
          <w:tcPr>
            <w:tcW w:w="1531" w:type="dxa"/>
            <w:tcBorders>
              <w:top w:val="single" w:color="000000" w:sz="4" w:space="0"/>
              <w:left w:val="single" w:color="000000" w:sz="4" w:space="0"/>
              <w:bottom w:val="single" w:color="000000" w:sz="4" w:space="0"/>
              <w:right w:val="single" w:color="000000" w:sz="4" w:space="0"/>
            </w:tcBorders>
          </w:tcPr>
          <w:p w14:paraId="3D4ACC8D">
            <w:pPr>
              <w:pStyle w:val="22"/>
              <w:spacing w:line="360" w:lineRule="auto"/>
              <w:ind w:left="280"/>
              <w:rPr>
                <w:rFonts w:ascii="宋体" w:hAnsi="宋体" w:eastAsia="宋体" w:cs="宋体"/>
                <w:sz w:val="24"/>
                <w:szCs w:val="24"/>
              </w:rPr>
            </w:pPr>
            <w:r>
              <w:rPr>
                <w:rFonts w:ascii="宋体" w:hAnsi="宋体" w:eastAsia="宋体" w:cs="宋体"/>
                <w:sz w:val="24"/>
                <w:szCs w:val="24"/>
              </w:rPr>
              <w:t>评分项目</w:t>
            </w:r>
          </w:p>
        </w:tc>
        <w:tc>
          <w:tcPr>
            <w:tcW w:w="7794" w:type="dxa"/>
            <w:gridSpan w:val="2"/>
            <w:tcBorders>
              <w:top w:val="single" w:color="000000" w:sz="4" w:space="0"/>
              <w:left w:val="single" w:color="000000" w:sz="4" w:space="0"/>
              <w:bottom w:val="single" w:color="000000" w:sz="4" w:space="0"/>
              <w:right w:val="single" w:color="000000" w:sz="4" w:space="0"/>
            </w:tcBorders>
          </w:tcPr>
          <w:p w14:paraId="1E082854">
            <w:pPr>
              <w:pStyle w:val="22"/>
              <w:spacing w:line="360" w:lineRule="auto"/>
              <w:ind w:left="1"/>
              <w:jc w:val="center"/>
              <w:rPr>
                <w:rFonts w:ascii="宋体" w:hAnsi="宋体" w:eastAsia="宋体" w:cs="宋体"/>
                <w:sz w:val="24"/>
                <w:szCs w:val="24"/>
              </w:rPr>
            </w:pPr>
            <w:r>
              <w:rPr>
                <w:rFonts w:ascii="宋体" w:hAnsi="宋体" w:eastAsia="宋体" w:cs="宋体"/>
                <w:sz w:val="24"/>
                <w:szCs w:val="24"/>
              </w:rPr>
              <w:t>评审内容</w:t>
            </w:r>
          </w:p>
        </w:tc>
      </w:tr>
      <w:tr w14:paraId="7DD765F7">
        <w:tblPrEx>
          <w:tblCellMar>
            <w:top w:w="0" w:type="dxa"/>
            <w:left w:w="0" w:type="dxa"/>
            <w:bottom w:w="0" w:type="dxa"/>
            <w:right w:w="0" w:type="dxa"/>
          </w:tblCellMar>
        </w:tblPrEx>
        <w:trPr>
          <w:trHeight w:val="484" w:hRule="exact"/>
        </w:trPr>
        <w:tc>
          <w:tcPr>
            <w:tcW w:w="1531" w:type="dxa"/>
            <w:vMerge w:val="restart"/>
            <w:tcBorders>
              <w:top w:val="single" w:color="000000" w:sz="4" w:space="0"/>
              <w:left w:val="single" w:color="000000" w:sz="4" w:space="0"/>
              <w:right w:val="single" w:color="000000" w:sz="4" w:space="0"/>
            </w:tcBorders>
            <w:vAlign w:val="center"/>
          </w:tcPr>
          <w:p w14:paraId="4564BC9A">
            <w:pPr>
              <w:pStyle w:val="22"/>
              <w:spacing w:line="360" w:lineRule="auto"/>
              <w:jc w:val="center"/>
              <w:rPr>
                <w:rFonts w:ascii="宋体" w:hAnsi="宋体" w:eastAsia="宋体" w:cs="宋体"/>
                <w:sz w:val="24"/>
                <w:szCs w:val="24"/>
              </w:rPr>
            </w:pPr>
            <w:r>
              <w:rPr>
                <w:rFonts w:ascii="宋体" w:hAnsi="宋体" w:eastAsia="宋体" w:cs="宋体"/>
                <w:sz w:val="24"/>
                <w:szCs w:val="24"/>
              </w:rPr>
              <w:t>报价</w:t>
            </w:r>
          </w:p>
          <w:p w14:paraId="0B81723E">
            <w:pPr>
              <w:pStyle w:val="22"/>
              <w:spacing w:line="360" w:lineRule="auto"/>
              <w:ind w:firstLine="240" w:firstLineChars="100"/>
              <w:jc w:val="both"/>
              <w:rPr>
                <w:rFonts w:ascii="宋体" w:hAnsi="宋体" w:eastAsia="宋体" w:cs="宋体"/>
                <w:sz w:val="24"/>
                <w:szCs w:val="24"/>
              </w:rPr>
            </w:pPr>
            <w:r>
              <w:rPr>
                <w:rFonts w:ascii="宋体" w:hAnsi="宋体" w:eastAsia="宋体" w:cs="宋体"/>
                <w:sz w:val="24"/>
                <w:szCs w:val="24"/>
              </w:rPr>
              <w:t>（30</w:t>
            </w:r>
            <w:r>
              <w:rPr>
                <w:rFonts w:ascii="宋体" w:hAnsi="宋体" w:eastAsia="宋体" w:cs="宋体"/>
                <w:spacing w:val="-60"/>
                <w:sz w:val="24"/>
                <w:szCs w:val="24"/>
              </w:rPr>
              <w:t xml:space="preserve"> </w:t>
            </w:r>
            <w:r>
              <w:rPr>
                <w:rFonts w:ascii="宋体" w:hAnsi="宋体" w:eastAsia="宋体" w:cs="宋体"/>
                <w:sz w:val="24"/>
                <w:szCs w:val="24"/>
              </w:rPr>
              <w:t>分）</w:t>
            </w:r>
          </w:p>
        </w:tc>
        <w:tc>
          <w:tcPr>
            <w:tcW w:w="7794" w:type="dxa"/>
            <w:gridSpan w:val="2"/>
            <w:tcBorders>
              <w:top w:val="single" w:color="000000" w:sz="4" w:space="0"/>
              <w:left w:val="single" w:color="000000" w:sz="4" w:space="0"/>
              <w:bottom w:val="nil"/>
              <w:right w:val="single" w:color="000000" w:sz="4" w:space="0"/>
            </w:tcBorders>
          </w:tcPr>
          <w:p w14:paraId="685C957A">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价格：满足磋商文件商务及技术要求且最后报价价格最低为评审基准</w:t>
            </w:r>
          </w:p>
        </w:tc>
      </w:tr>
      <w:tr w14:paraId="333A1120">
        <w:tblPrEx>
          <w:tblCellMar>
            <w:top w:w="0" w:type="dxa"/>
            <w:left w:w="0" w:type="dxa"/>
            <w:bottom w:w="0" w:type="dxa"/>
            <w:right w:w="0" w:type="dxa"/>
          </w:tblCellMar>
        </w:tblPrEx>
        <w:trPr>
          <w:trHeight w:val="394" w:hRule="exact"/>
        </w:trPr>
        <w:tc>
          <w:tcPr>
            <w:tcW w:w="1531" w:type="dxa"/>
            <w:vMerge w:val="continue"/>
            <w:tcBorders>
              <w:left w:val="single" w:color="000000" w:sz="4" w:space="0"/>
              <w:right w:val="single" w:color="000000" w:sz="4" w:space="0"/>
            </w:tcBorders>
          </w:tcPr>
          <w:p w14:paraId="50AC1A07">
            <w:pPr>
              <w:spacing w:line="360" w:lineRule="auto"/>
              <w:rPr>
                <w:lang w:eastAsia="zh-CN"/>
              </w:rPr>
            </w:pPr>
          </w:p>
        </w:tc>
        <w:tc>
          <w:tcPr>
            <w:tcW w:w="7794" w:type="dxa"/>
            <w:gridSpan w:val="2"/>
            <w:tcBorders>
              <w:top w:val="nil"/>
              <w:left w:val="single" w:color="000000" w:sz="4" w:space="0"/>
              <w:bottom w:val="nil"/>
              <w:right w:val="single" w:color="000000" w:sz="4" w:space="0"/>
            </w:tcBorders>
          </w:tcPr>
          <w:p w14:paraId="097559F1">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价，其价格分为满分</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30</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14:paraId="2D8B568F">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14:paraId="1DDCFCB5">
            <w:pPr>
              <w:pStyle w:val="22"/>
              <w:spacing w:line="360" w:lineRule="auto"/>
              <w:ind w:left="342"/>
              <w:rPr>
                <w:rFonts w:ascii="宋体" w:hAnsi="宋体" w:eastAsia="宋体" w:cs="宋体"/>
                <w:sz w:val="24"/>
                <w:szCs w:val="24"/>
                <w:lang w:eastAsia="zh-CN"/>
              </w:rPr>
            </w:pPr>
          </w:p>
        </w:tc>
        <w:tc>
          <w:tcPr>
            <w:tcW w:w="7794" w:type="dxa"/>
            <w:gridSpan w:val="2"/>
            <w:tcBorders>
              <w:top w:val="nil"/>
              <w:left w:val="single" w:color="000000" w:sz="4" w:space="0"/>
              <w:bottom w:val="nil"/>
              <w:right w:val="single" w:color="000000" w:sz="4" w:space="0"/>
            </w:tcBorders>
          </w:tcPr>
          <w:p w14:paraId="28135F71">
            <w:pPr>
              <w:pStyle w:val="22"/>
              <w:spacing w:line="360" w:lineRule="auto"/>
              <w:ind w:left="102"/>
              <w:rPr>
                <w:rFonts w:ascii="宋体" w:hAnsi="宋体" w:eastAsia="宋体" w:cs="宋体"/>
                <w:sz w:val="24"/>
                <w:szCs w:val="24"/>
                <w:lang w:eastAsia="zh-CN"/>
              </w:rPr>
            </w:pPr>
            <w:r>
              <w:rPr>
                <w:rFonts w:ascii="宋体" w:hAnsi="宋体" w:eastAsia="宋体" w:cs="宋体"/>
                <w:spacing w:val="3"/>
                <w:sz w:val="24"/>
                <w:szCs w:val="24"/>
                <w:lang w:eastAsia="zh-CN"/>
              </w:rPr>
              <w:t>其他供应商的价格分统一按照下列公式计算：磋商报价得分=（评审</w:t>
            </w:r>
          </w:p>
        </w:tc>
      </w:tr>
      <w:tr w14:paraId="0B81EB7F">
        <w:tblPrEx>
          <w:tblCellMar>
            <w:top w:w="0" w:type="dxa"/>
            <w:left w:w="0" w:type="dxa"/>
            <w:bottom w:w="0" w:type="dxa"/>
            <w:right w:w="0" w:type="dxa"/>
          </w:tblCellMar>
        </w:tblPrEx>
        <w:trPr>
          <w:trHeight w:val="644" w:hRule="exact"/>
        </w:trPr>
        <w:tc>
          <w:tcPr>
            <w:tcW w:w="1531" w:type="dxa"/>
            <w:vMerge w:val="continue"/>
            <w:tcBorders>
              <w:left w:val="single" w:color="000000" w:sz="4" w:space="0"/>
              <w:bottom w:val="single" w:color="000000" w:sz="4" w:space="0"/>
              <w:right w:val="single" w:color="000000" w:sz="4" w:space="0"/>
            </w:tcBorders>
          </w:tcPr>
          <w:p w14:paraId="389B4CCA">
            <w:pPr>
              <w:spacing w:line="360" w:lineRule="auto"/>
              <w:rPr>
                <w:lang w:eastAsia="zh-CN"/>
              </w:rPr>
            </w:pPr>
          </w:p>
        </w:tc>
        <w:tc>
          <w:tcPr>
            <w:tcW w:w="7794" w:type="dxa"/>
            <w:gridSpan w:val="2"/>
            <w:tcBorders>
              <w:top w:val="nil"/>
              <w:left w:val="single" w:color="000000" w:sz="4" w:space="0"/>
              <w:bottom w:val="single" w:color="000000" w:sz="4" w:space="0"/>
              <w:right w:val="single" w:color="000000" w:sz="4" w:space="0"/>
            </w:tcBorders>
          </w:tcPr>
          <w:p w14:paraId="3213E9E4">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基准价/最后报价）*价格分</w:t>
            </w:r>
          </w:p>
        </w:tc>
      </w:tr>
      <w:tr w14:paraId="6BF70B4C">
        <w:tblPrEx>
          <w:tblCellMar>
            <w:top w:w="0" w:type="dxa"/>
            <w:left w:w="0" w:type="dxa"/>
            <w:bottom w:w="0" w:type="dxa"/>
            <w:right w:w="0" w:type="dxa"/>
          </w:tblCellMar>
        </w:tblPrEx>
        <w:trPr>
          <w:trHeight w:val="393" w:hRule="exact"/>
        </w:trPr>
        <w:tc>
          <w:tcPr>
            <w:tcW w:w="1531" w:type="dxa"/>
            <w:vMerge w:val="restart"/>
            <w:tcBorders>
              <w:top w:val="single" w:color="000000" w:sz="4" w:space="0"/>
              <w:left w:val="single" w:color="000000" w:sz="4" w:space="0"/>
              <w:right w:val="single" w:color="000000" w:sz="4" w:space="0"/>
            </w:tcBorders>
            <w:vAlign w:val="center"/>
          </w:tcPr>
          <w:p w14:paraId="5038DD08">
            <w:pPr>
              <w:pStyle w:val="22"/>
              <w:spacing w:line="360" w:lineRule="auto"/>
              <w:jc w:val="center"/>
              <w:rPr>
                <w:rFonts w:ascii="Times New Roman" w:hAnsi="Times New Roman" w:eastAsia="Times New Roman" w:cs="Times New Roman"/>
                <w:sz w:val="24"/>
                <w:szCs w:val="24"/>
                <w:lang w:eastAsia="zh-CN"/>
              </w:rPr>
            </w:pPr>
          </w:p>
          <w:p w14:paraId="66B5018E">
            <w:pPr>
              <w:pStyle w:val="22"/>
              <w:spacing w:line="360" w:lineRule="auto"/>
              <w:jc w:val="center"/>
              <w:rPr>
                <w:rFonts w:ascii="Times New Roman" w:hAnsi="Times New Roman" w:eastAsia="Times New Roman" w:cs="Times New Roman"/>
                <w:sz w:val="24"/>
                <w:szCs w:val="24"/>
                <w:lang w:eastAsia="zh-CN"/>
              </w:rPr>
            </w:pPr>
          </w:p>
          <w:p w14:paraId="0D658149">
            <w:pPr>
              <w:pStyle w:val="22"/>
              <w:spacing w:line="360" w:lineRule="auto"/>
              <w:jc w:val="center"/>
              <w:rPr>
                <w:rFonts w:ascii="Times New Roman" w:hAnsi="Times New Roman" w:eastAsia="Times New Roman" w:cs="Times New Roman"/>
                <w:sz w:val="24"/>
                <w:szCs w:val="24"/>
                <w:lang w:eastAsia="zh-CN"/>
              </w:rPr>
            </w:pPr>
          </w:p>
          <w:p w14:paraId="39AD0ED0">
            <w:pPr>
              <w:pStyle w:val="22"/>
              <w:spacing w:line="360" w:lineRule="auto"/>
              <w:jc w:val="center"/>
              <w:rPr>
                <w:rFonts w:ascii="Times New Roman" w:hAnsi="Times New Roman" w:eastAsia="Times New Roman" w:cs="Times New Roman"/>
                <w:sz w:val="24"/>
                <w:szCs w:val="24"/>
                <w:lang w:eastAsia="zh-CN"/>
              </w:rPr>
            </w:pPr>
          </w:p>
          <w:p w14:paraId="7E489B93">
            <w:pPr>
              <w:pStyle w:val="22"/>
              <w:spacing w:line="360" w:lineRule="auto"/>
              <w:jc w:val="center"/>
              <w:rPr>
                <w:rFonts w:ascii="Times New Roman" w:hAnsi="Times New Roman" w:eastAsia="Times New Roman" w:cs="Times New Roman"/>
                <w:sz w:val="24"/>
                <w:szCs w:val="24"/>
                <w:lang w:eastAsia="zh-CN"/>
              </w:rPr>
            </w:pPr>
          </w:p>
          <w:p w14:paraId="10758CA6">
            <w:pPr>
              <w:pStyle w:val="22"/>
              <w:spacing w:line="360" w:lineRule="auto"/>
              <w:jc w:val="center"/>
              <w:rPr>
                <w:rFonts w:ascii="Times New Roman" w:hAnsi="Times New Roman" w:eastAsia="Times New Roman" w:cs="Times New Roman"/>
                <w:sz w:val="24"/>
                <w:szCs w:val="24"/>
                <w:lang w:eastAsia="zh-CN"/>
              </w:rPr>
            </w:pPr>
          </w:p>
          <w:p w14:paraId="6EF85715">
            <w:pPr>
              <w:pStyle w:val="22"/>
              <w:spacing w:line="360" w:lineRule="auto"/>
              <w:jc w:val="center"/>
              <w:rPr>
                <w:rFonts w:ascii="Times New Roman" w:hAnsi="Times New Roman" w:eastAsia="Times New Roman" w:cs="Times New Roman"/>
                <w:sz w:val="24"/>
                <w:szCs w:val="24"/>
                <w:lang w:eastAsia="zh-CN"/>
              </w:rPr>
            </w:pPr>
          </w:p>
          <w:p w14:paraId="2FB5248E">
            <w:pPr>
              <w:pStyle w:val="22"/>
              <w:spacing w:line="360" w:lineRule="auto"/>
              <w:jc w:val="center"/>
              <w:rPr>
                <w:rFonts w:ascii="Times New Roman" w:hAnsi="Times New Roman" w:eastAsia="Times New Roman" w:cs="Times New Roman"/>
                <w:sz w:val="24"/>
                <w:szCs w:val="24"/>
                <w:lang w:eastAsia="zh-CN"/>
              </w:rPr>
            </w:pPr>
          </w:p>
          <w:p w14:paraId="0024C1AB">
            <w:pPr>
              <w:pStyle w:val="22"/>
              <w:spacing w:line="360" w:lineRule="auto"/>
              <w:jc w:val="center"/>
              <w:rPr>
                <w:rFonts w:ascii="Times New Roman" w:hAnsi="Times New Roman" w:eastAsia="Times New Roman" w:cs="Times New Roman"/>
                <w:sz w:val="24"/>
                <w:szCs w:val="24"/>
                <w:lang w:eastAsia="zh-CN"/>
              </w:rPr>
            </w:pPr>
          </w:p>
          <w:p w14:paraId="25528E20">
            <w:pPr>
              <w:pStyle w:val="22"/>
              <w:spacing w:line="360" w:lineRule="auto"/>
              <w:jc w:val="center"/>
              <w:rPr>
                <w:rFonts w:ascii="Times New Roman" w:hAnsi="Times New Roman" w:eastAsia="Times New Roman" w:cs="Times New Roman"/>
                <w:sz w:val="24"/>
                <w:szCs w:val="24"/>
                <w:lang w:eastAsia="zh-CN"/>
              </w:rPr>
            </w:pPr>
          </w:p>
          <w:p w14:paraId="311C33FE">
            <w:pPr>
              <w:pStyle w:val="22"/>
              <w:spacing w:line="360" w:lineRule="auto"/>
              <w:jc w:val="center"/>
              <w:rPr>
                <w:rFonts w:ascii="Times New Roman" w:hAnsi="Times New Roman" w:eastAsia="Times New Roman" w:cs="Times New Roman"/>
                <w:sz w:val="24"/>
                <w:szCs w:val="24"/>
                <w:lang w:eastAsia="zh-CN"/>
              </w:rPr>
            </w:pPr>
          </w:p>
          <w:p w14:paraId="652960D1">
            <w:pPr>
              <w:pStyle w:val="22"/>
              <w:spacing w:line="360" w:lineRule="auto"/>
              <w:jc w:val="center"/>
              <w:rPr>
                <w:rFonts w:ascii="Times New Roman" w:hAnsi="Times New Roman" w:eastAsia="Times New Roman" w:cs="Times New Roman"/>
                <w:sz w:val="24"/>
                <w:szCs w:val="24"/>
                <w:lang w:eastAsia="zh-CN"/>
              </w:rPr>
            </w:pPr>
          </w:p>
          <w:p w14:paraId="7FC62B25">
            <w:pPr>
              <w:pStyle w:val="22"/>
              <w:spacing w:line="360" w:lineRule="auto"/>
              <w:jc w:val="center"/>
              <w:rPr>
                <w:rFonts w:ascii="Times New Roman" w:hAnsi="Times New Roman" w:eastAsia="Times New Roman" w:cs="Times New Roman"/>
                <w:sz w:val="24"/>
                <w:szCs w:val="24"/>
                <w:lang w:eastAsia="zh-CN"/>
              </w:rPr>
            </w:pPr>
          </w:p>
          <w:p w14:paraId="202E77DC">
            <w:pPr>
              <w:pStyle w:val="22"/>
              <w:spacing w:line="360" w:lineRule="auto"/>
              <w:jc w:val="center"/>
              <w:rPr>
                <w:rFonts w:ascii="Times New Roman" w:hAnsi="Times New Roman" w:eastAsia="Times New Roman" w:cs="Times New Roman"/>
                <w:sz w:val="24"/>
                <w:szCs w:val="24"/>
                <w:lang w:eastAsia="zh-CN"/>
              </w:rPr>
            </w:pPr>
          </w:p>
          <w:p w14:paraId="3D229E43">
            <w:pPr>
              <w:pStyle w:val="22"/>
              <w:spacing w:line="360" w:lineRule="auto"/>
              <w:jc w:val="center"/>
              <w:rPr>
                <w:rFonts w:ascii="Times New Roman" w:hAnsi="Times New Roman" w:eastAsia="Times New Roman" w:cs="Times New Roman"/>
                <w:sz w:val="24"/>
                <w:szCs w:val="24"/>
                <w:lang w:eastAsia="zh-CN"/>
              </w:rPr>
            </w:pPr>
          </w:p>
          <w:p w14:paraId="5503FFFD">
            <w:pPr>
              <w:pStyle w:val="22"/>
              <w:spacing w:line="360" w:lineRule="auto"/>
              <w:jc w:val="center"/>
              <w:rPr>
                <w:rFonts w:ascii="Times New Roman" w:hAnsi="Times New Roman" w:eastAsia="Times New Roman" w:cs="Times New Roman"/>
                <w:sz w:val="24"/>
                <w:szCs w:val="24"/>
                <w:lang w:eastAsia="zh-CN"/>
              </w:rPr>
            </w:pPr>
          </w:p>
          <w:p w14:paraId="3D525388">
            <w:pPr>
              <w:pStyle w:val="22"/>
              <w:spacing w:line="360" w:lineRule="auto"/>
              <w:jc w:val="center"/>
              <w:rPr>
                <w:rFonts w:ascii="Times New Roman" w:hAnsi="Times New Roman" w:eastAsia="Times New Roman" w:cs="Times New Roman"/>
                <w:sz w:val="24"/>
                <w:szCs w:val="24"/>
                <w:lang w:eastAsia="zh-CN"/>
              </w:rPr>
            </w:pPr>
          </w:p>
          <w:p w14:paraId="354D9F6D">
            <w:pPr>
              <w:pStyle w:val="22"/>
              <w:spacing w:line="360" w:lineRule="auto"/>
              <w:ind w:left="160"/>
              <w:jc w:val="center"/>
              <w:rPr>
                <w:rFonts w:ascii="宋体" w:hAnsi="宋体" w:eastAsia="宋体" w:cs="宋体"/>
                <w:sz w:val="24"/>
                <w:szCs w:val="24"/>
                <w:lang w:eastAsia="zh-CN"/>
              </w:rPr>
            </w:pPr>
            <w:r>
              <w:rPr>
                <w:rFonts w:ascii="宋体" w:hAnsi="宋体" w:eastAsia="宋体" w:cs="宋体"/>
                <w:sz w:val="24"/>
                <w:szCs w:val="24"/>
                <w:lang w:eastAsia="zh-CN"/>
              </w:rPr>
              <w:t>技术部分评</w:t>
            </w:r>
          </w:p>
          <w:p w14:paraId="438F13A0">
            <w:pPr>
              <w:pStyle w:val="22"/>
              <w:spacing w:line="360" w:lineRule="auto"/>
              <w:ind w:left="400"/>
              <w:jc w:val="center"/>
              <w:rPr>
                <w:rFonts w:ascii="宋体" w:hAnsi="宋体" w:eastAsia="宋体" w:cs="宋体"/>
                <w:sz w:val="24"/>
                <w:szCs w:val="24"/>
                <w:lang w:eastAsia="zh-CN"/>
              </w:rPr>
            </w:pPr>
            <w:r>
              <w:rPr>
                <w:rFonts w:ascii="宋体" w:hAnsi="宋体" w:eastAsia="宋体" w:cs="宋体"/>
                <w:sz w:val="24"/>
                <w:szCs w:val="24"/>
                <w:lang w:eastAsia="zh-CN"/>
              </w:rPr>
              <w:t>分标准</w:t>
            </w:r>
          </w:p>
          <w:p w14:paraId="58CD9132">
            <w:pPr>
              <w:pStyle w:val="22"/>
              <w:spacing w:line="360" w:lineRule="auto"/>
              <w:ind w:left="102"/>
              <w:jc w:val="center"/>
              <w:rPr>
                <w:rFonts w:ascii="宋体" w:hAnsi="宋体" w:eastAsia="宋体" w:cs="宋体"/>
                <w:sz w:val="24"/>
                <w:szCs w:val="24"/>
                <w:lang w:eastAsia="zh-CN"/>
              </w:rPr>
            </w:pPr>
            <w:r>
              <w:rPr>
                <w:rFonts w:ascii="宋体" w:hAnsi="宋体" w:eastAsia="宋体" w:cs="宋体"/>
                <w:sz w:val="24"/>
                <w:szCs w:val="24"/>
                <w:lang w:eastAsia="zh-CN"/>
              </w:rPr>
              <w:t>（70</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c>
          <w:tcPr>
            <w:tcW w:w="1352" w:type="dxa"/>
            <w:vMerge w:val="restart"/>
            <w:tcBorders>
              <w:top w:val="single" w:color="000000" w:sz="4" w:space="0"/>
              <w:left w:val="single" w:color="000000" w:sz="4" w:space="0"/>
              <w:right w:val="single" w:color="000000" w:sz="4" w:space="0"/>
            </w:tcBorders>
          </w:tcPr>
          <w:p w14:paraId="429403E4">
            <w:pPr>
              <w:pStyle w:val="22"/>
              <w:spacing w:line="360" w:lineRule="auto"/>
              <w:rPr>
                <w:rFonts w:ascii="Times New Roman" w:hAnsi="Times New Roman" w:eastAsia="Times New Roman" w:cs="Times New Roman"/>
                <w:sz w:val="24"/>
                <w:szCs w:val="24"/>
                <w:lang w:eastAsia="zh-CN"/>
              </w:rPr>
            </w:pPr>
          </w:p>
          <w:p w14:paraId="68D3DAF7">
            <w:pPr>
              <w:pStyle w:val="22"/>
              <w:spacing w:line="360" w:lineRule="auto"/>
              <w:rPr>
                <w:rFonts w:ascii="Times New Roman" w:hAnsi="Times New Roman" w:eastAsia="Times New Roman" w:cs="Times New Roman"/>
                <w:sz w:val="24"/>
                <w:szCs w:val="24"/>
                <w:lang w:eastAsia="zh-CN"/>
              </w:rPr>
            </w:pPr>
          </w:p>
          <w:p w14:paraId="0CC3AC9A">
            <w:pPr>
              <w:pStyle w:val="22"/>
              <w:spacing w:line="360" w:lineRule="auto"/>
              <w:rPr>
                <w:rFonts w:ascii="Times New Roman" w:hAnsi="Times New Roman" w:eastAsia="Times New Roman" w:cs="Times New Roman"/>
                <w:sz w:val="29"/>
                <w:szCs w:val="29"/>
                <w:lang w:eastAsia="zh-CN"/>
              </w:rPr>
            </w:pPr>
          </w:p>
          <w:p w14:paraId="1AA846AD">
            <w:pPr>
              <w:pStyle w:val="22"/>
              <w:spacing w:line="360" w:lineRule="auto"/>
              <w:ind w:left="191"/>
              <w:rPr>
                <w:rFonts w:ascii="宋体" w:hAnsi="宋体" w:eastAsia="宋体" w:cs="宋体"/>
                <w:sz w:val="24"/>
                <w:szCs w:val="24"/>
              </w:rPr>
            </w:pPr>
            <w:r>
              <w:rPr>
                <w:rFonts w:ascii="宋体" w:hAnsi="宋体" w:eastAsia="宋体" w:cs="宋体"/>
                <w:sz w:val="24"/>
                <w:szCs w:val="24"/>
              </w:rPr>
              <w:t>企业业绩</w:t>
            </w:r>
          </w:p>
          <w:p w14:paraId="7149F04A">
            <w:pPr>
              <w:pStyle w:val="22"/>
              <w:spacing w:line="360" w:lineRule="auto"/>
              <w:ind w:left="220"/>
              <w:rPr>
                <w:rFonts w:ascii="宋体" w:hAnsi="宋体" w:eastAsia="宋体" w:cs="宋体"/>
                <w:sz w:val="24"/>
                <w:szCs w:val="24"/>
              </w:rPr>
            </w:pPr>
            <w:r>
              <w:rPr>
                <w:rFonts w:ascii="宋体" w:hAnsi="宋体" w:eastAsia="宋体" w:cs="宋体"/>
                <w:sz w:val="24"/>
                <w:szCs w:val="24"/>
              </w:rPr>
              <w:t>（9</w:t>
            </w:r>
            <w:r>
              <w:rPr>
                <w:rFonts w:ascii="宋体" w:hAnsi="宋体" w:eastAsia="宋体" w:cs="宋体"/>
                <w:spacing w:val="-60"/>
                <w:sz w:val="24"/>
                <w:szCs w:val="24"/>
              </w:rPr>
              <w:t xml:space="preserve"> </w:t>
            </w:r>
            <w:r>
              <w:rPr>
                <w:rFonts w:ascii="宋体" w:hAnsi="宋体" w:eastAsia="宋体" w:cs="宋体"/>
                <w:sz w:val="24"/>
                <w:szCs w:val="24"/>
              </w:rPr>
              <w:t>分）</w:t>
            </w:r>
          </w:p>
        </w:tc>
        <w:tc>
          <w:tcPr>
            <w:tcW w:w="6442" w:type="dxa"/>
            <w:tcBorders>
              <w:top w:val="single" w:color="000000" w:sz="4" w:space="0"/>
              <w:left w:val="single" w:color="000000" w:sz="4" w:space="0"/>
              <w:bottom w:val="nil"/>
              <w:right w:val="single" w:color="000000" w:sz="4" w:space="0"/>
            </w:tcBorders>
          </w:tcPr>
          <w:p w14:paraId="374A80B5">
            <w:pPr>
              <w:pStyle w:val="22"/>
              <w:spacing w:line="360" w:lineRule="auto"/>
              <w:ind w:left="102"/>
              <w:rPr>
                <w:rFonts w:ascii="宋体" w:hAnsi="宋体" w:eastAsia="宋体" w:cs="宋体"/>
                <w:sz w:val="24"/>
                <w:szCs w:val="24"/>
                <w:lang w:eastAsia="zh-CN"/>
              </w:rPr>
            </w:pPr>
            <w:r>
              <w:rPr>
                <w:rFonts w:ascii="宋体" w:hAnsi="宋体" w:eastAsia="宋体" w:cs="宋体"/>
                <w:spacing w:val="9"/>
                <w:sz w:val="24"/>
                <w:szCs w:val="24"/>
                <w:lang w:eastAsia="zh-CN"/>
              </w:rPr>
              <w:t>供应商提供自</w:t>
            </w:r>
            <w:r>
              <w:rPr>
                <w:rFonts w:ascii="宋体" w:hAnsi="宋体" w:eastAsia="宋体" w:cs="宋体"/>
                <w:spacing w:val="-49"/>
                <w:sz w:val="24"/>
                <w:szCs w:val="24"/>
                <w:lang w:eastAsia="zh-CN"/>
              </w:rPr>
              <w:t xml:space="preserve"> </w:t>
            </w:r>
            <w:r>
              <w:rPr>
                <w:rFonts w:ascii="宋体" w:hAnsi="宋体" w:eastAsia="宋体" w:cs="宋体"/>
                <w:sz w:val="24"/>
                <w:szCs w:val="24"/>
                <w:lang w:eastAsia="zh-CN"/>
              </w:rPr>
              <w:t>20</w:t>
            </w:r>
            <w:r>
              <w:rPr>
                <w:rFonts w:hint="eastAsia" w:ascii="宋体" w:hAnsi="宋体" w:eastAsia="宋体" w:cs="宋体"/>
                <w:sz w:val="24"/>
                <w:szCs w:val="24"/>
                <w:lang w:eastAsia="zh-CN"/>
              </w:rPr>
              <w:t>21</w:t>
            </w:r>
            <w:r>
              <w:rPr>
                <w:rFonts w:ascii="宋体" w:hAnsi="宋体" w:eastAsia="宋体" w:cs="宋体"/>
                <w:sz w:val="24"/>
                <w:szCs w:val="24"/>
                <w:lang w:eastAsia="zh-CN"/>
              </w:rPr>
              <w:t>年</w:t>
            </w:r>
            <w:r>
              <w:rPr>
                <w:rFonts w:ascii="宋体" w:hAnsi="宋体" w:eastAsia="宋体" w:cs="宋体"/>
                <w:spacing w:val="-45"/>
                <w:sz w:val="24"/>
                <w:szCs w:val="24"/>
                <w:lang w:eastAsia="zh-CN"/>
              </w:rPr>
              <w:t xml:space="preserve"> </w:t>
            </w:r>
            <w:r>
              <w:rPr>
                <w:rFonts w:ascii="宋体" w:hAnsi="宋体" w:eastAsia="宋体" w:cs="宋体"/>
                <w:sz w:val="24"/>
                <w:szCs w:val="24"/>
                <w:lang w:eastAsia="zh-CN"/>
              </w:rPr>
              <w:t>1</w:t>
            </w:r>
            <w:r>
              <w:rPr>
                <w:rFonts w:hint="eastAsia" w:ascii="宋体" w:hAnsi="宋体" w:eastAsia="宋体" w:cs="宋体"/>
                <w:sz w:val="24"/>
                <w:szCs w:val="24"/>
                <w:lang w:eastAsia="zh-CN"/>
              </w:rPr>
              <w:t>2</w:t>
            </w:r>
            <w:r>
              <w:rPr>
                <w:rFonts w:ascii="宋体" w:hAnsi="宋体" w:eastAsia="宋体" w:cs="宋体"/>
                <w:spacing w:val="-49"/>
                <w:sz w:val="24"/>
                <w:szCs w:val="24"/>
                <w:lang w:eastAsia="zh-CN"/>
              </w:rPr>
              <w:t xml:space="preserve"> </w:t>
            </w:r>
            <w:r>
              <w:rPr>
                <w:rFonts w:ascii="宋体" w:hAnsi="宋体" w:eastAsia="宋体" w:cs="宋体"/>
                <w:spacing w:val="9"/>
                <w:sz w:val="24"/>
                <w:szCs w:val="24"/>
                <w:lang w:eastAsia="zh-CN"/>
              </w:rPr>
              <w:t>月至今承接的同规模类似业绩</w:t>
            </w:r>
          </w:p>
        </w:tc>
      </w:tr>
      <w:tr w14:paraId="2E716C20">
        <w:tblPrEx>
          <w:tblCellMar>
            <w:top w:w="0" w:type="dxa"/>
            <w:left w:w="0" w:type="dxa"/>
            <w:bottom w:w="0" w:type="dxa"/>
            <w:right w:w="0" w:type="dxa"/>
          </w:tblCellMar>
        </w:tblPrEx>
        <w:trPr>
          <w:trHeight w:val="479" w:hRule="exact"/>
        </w:trPr>
        <w:tc>
          <w:tcPr>
            <w:tcW w:w="1531" w:type="dxa"/>
            <w:vMerge w:val="continue"/>
            <w:tcBorders>
              <w:left w:val="single" w:color="000000" w:sz="4" w:space="0"/>
              <w:right w:val="single" w:color="000000" w:sz="4" w:space="0"/>
            </w:tcBorders>
          </w:tcPr>
          <w:p w14:paraId="400DA4E4">
            <w:pPr>
              <w:spacing w:line="360" w:lineRule="auto"/>
              <w:rPr>
                <w:lang w:eastAsia="zh-CN"/>
              </w:rPr>
            </w:pPr>
          </w:p>
        </w:tc>
        <w:tc>
          <w:tcPr>
            <w:tcW w:w="1352" w:type="dxa"/>
            <w:vMerge w:val="continue"/>
            <w:tcBorders>
              <w:left w:val="single" w:color="000000" w:sz="4" w:space="0"/>
              <w:right w:val="single" w:color="000000" w:sz="4" w:space="0"/>
            </w:tcBorders>
          </w:tcPr>
          <w:p w14:paraId="1607E737">
            <w:pPr>
              <w:spacing w:line="360" w:lineRule="auto"/>
              <w:rPr>
                <w:lang w:eastAsia="zh-CN"/>
              </w:rPr>
            </w:pPr>
          </w:p>
        </w:tc>
        <w:tc>
          <w:tcPr>
            <w:tcW w:w="6442" w:type="dxa"/>
            <w:tcBorders>
              <w:top w:val="nil"/>
              <w:left w:val="single" w:color="000000" w:sz="4" w:space="0"/>
              <w:bottom w:val="nil"/>
              <w:right w:val="single" w:color="000000" w:sz="4" w:space="0"/>
            </w:tcBorders>
          </w:tcPr>
          <w:p w14:paraId="4366C001">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证明材料，每提供</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项得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1.5</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分，最多得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9</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14:paraId="594816B4">
        <w:tblPrEx>
          <w:tblCellMar>
            <w:top w:w="0" w:type="dxa"/>
            <w:left w:w="0" w:type="dxa"/>
            <w:bottom w:w="0" w:type="dxa"/>
            <w:right w:w="0" w:type="dxa"/>
          </w:tblCellMar>
        </w:tblPrEx>
        <w:trPr>
          <w:trHeight w:val="466" w:hRule="exact"/>
        </w:trPr>
        <w:tc>
          <w:tcPr>
            <w:tcW w:w="1531" w:type="dxa"/>
            <w:vMerge w:val="continue"/>
            <w:tcBorders>
              <w:left w:val="single" w:color="000000" w:sz="4" w:space="0"/>
              <w:right w:val="single" w:color="000000" w:sz="4" w:space="0"/>
            </w:tcBorders>
          </w:tcPr>
          <w:p w14:paraId="5768AE20">
            <w:pPr>
              <w:spacing w:line="360" w:lineRule="auto"/>
              <w:rPr>
                <w:lang w:eastAsia="zh-CN"/>
              </w:rPr>
            </w:pPr>
          </w:p>
        </w:tc>
        <w:tc>
          <w:tcPr>
            <w:tcW w:w="1352" w:type="dxa"/>
            <w:vMerge w:val="continue"/>
            <w:tcBorders>
              <w:left w:val="single" w:color="000000" w:sz="4" w:space="0"/>
              <w:right w:val="single" w:color="000000" w:sz="4" w:space="0"/>
            </w:tcBorders>
          </w:tcPr>
          <w:p w14:paraId="2F9D994F">
            <w:pPr>
              <w:spacing w:line="360" w:lineRule="auto"/>
              <w:rPr>
                <w:lang w:eastAsia="zh-CN"/>
              </w:rPr>
            </w:pPr>
          </w:p>
        </w:tc>
        <w:tc>
          <w:tcPr>
            <w:tcW w:w="6442" w:type="dxa"/>
            <w:tcBorders>
              <w:top w:val="nil"/>
              <w:left w:val="single" w:color="000000" w:sz="4" w:space="0"/>
              <w:bottom w:val="nil"/>
              <w:right w:val="single" w:color="000000" w:sz="4" w:space="0"/>
            </w:tcBorders>
          </w:tcPr>
          <w:p w14:paraId="3CBA17AC">
            <w:pPr>
              <w:pStyle w:val="22"/>
              <w:spacing w:line="360" w:lineRule="auto"/>
              <w:ind w:left="102"/>
              <w:rPr>
                <w:rFonts w:ascii="宋体" w:hAnsi="宋体" w:eastAsia="宋体" w:cs="宋体"/>
                <w:sz w:val="24"/>
                <w:szCs w:val="24"/>
                <w:lang w:eastAsia="zh-CN"/>
              </w:rPr>
            </w:pPr>
            <w:r>
              <w:rPr>
                <w:rFonts w:ascii="宋体" w:hAnsi="宋体" w:eastAsia="宋体" w:cs="宋体"/>
                <w:b/>
                <w:bCs/>
                <w:spacing w:val="3"/>
                <w:sz w:val="24"/>
                <w:szCs w:val="24"/>
                <w:lang w:eastAsia="zh-CN"/>
              </w:rPr>
              <w:t>注：业绩证明材料为加盖供应商公章的合同</w:t>
            </w:r>
            <w:r>
              <w:rPr>
                <w:rFonts w:hint="eastAsia" w:ascii="宋体" w:hAnsi="宋体" w:eastAsia="宋体" w:cs="宋体"/>
                <w:b/>
                <w:bCs/>
                <w:spacing w:val="3"/>
                <w:sz w:val="24"/>
                <w:szCs w:val="24"/>
                <w:lang w:eastAsia="zh-CN"/>
              </w:rPr>
              <w:t>及</w:t>
            </w:r>
            <w:r>
              <w:rPr>
                <w:rFonts w:ascii="宋体" w:hAnsi="宋体" w:eastAsia="宋体" w:cs="宋体"/>
                <w:b/>
                <w:bCs/>
                <w:spacing w:val="3"/>
                <w:sz w:val="24"/>
                <w:szCs w:val="24"/>
                <w:lang w:eastAsia="zh-CN"/>
              </w:rPr>
              <w:t>项目竣工</w:t>
            </w:r>
          </w:p>
        </w:tc>
      </w:tr>
      <w:tr w14:paraId="2D076D7D">
        <w:tblPrEx>
          <w:tblCellMar>
            <w:top w:w="0" w:type="dxa"/>
            <w:left w:w="0" w:type="dxa"/>
            <w:bottom w:w="0" w:type="dxa"/>
            <w:right w:w="0" w:type="dxa"/>
          </w:tblCellMar>
        </w:tblPrEx>
        <w:trPr>
          <w:trHeight w:val="468" w:hRule="exact"/>
        </w:trPr>
        <w:tc>
          <w:tcPr>
            <w:tcW w:w="1531" w:type="dxa"/>
            <w:vMerge w:val="continue"/>
            <w:tcBorders>
              <w:left w:val="single" w:color="000000" w:sz="4" w:space="0"/>
              <w:right w:val="single" w:color="000000" w:sz="4" w:space="0"/>
            </w:tcBorders>
          </w:tcPr>
          <w:p w14:paraId="7DEAA64D">
            <w:pPr>
              <w:spacing w:line="360" w:lineRule="auto"/>
              <w:rPr>
                <w:lang w:eastAsia="zh-CN"/>
              </w:rPr>
            </w:pPr>
          </w:p>
        </w:tc>
        <w:tc>
          <w:tcPr>
            <w:tcW w:w="1352" w:type="dxa"/>
            <w:vMerge w:val="continue"/>
            <w:tcBorders>
              <w:left w:val="single" w:color="000000" w:sz="4" w:space="0"/>
              <w:right w:val="single" w:color="000000" w:sz="4" w:space="0"/>
            </w:tcBorders>
          </w:tcPr>
          <w:p w14:paraId="016C8998">
            <w:pPr>
              <w:pStyle w:val="22"/>
              <w:spacing w:line="360" w:lineRule="auto"/>
              <w:ind w:left="220"/>
              <w:rPr>
                <w:rFonts w:ascii="宋体" w:hAnsi="宋体" w:eastAsia="宋体" w:cs="宋体"/>
                <w:sz w:val="24"/>
                <w:szCs w:val="24"/>
                <w:lang w:eastAsia="zh-CN"/>
              </w:rPr>
            </w:pPr>
          </w:p>
        </w:tc>
        <w:tc>
          <w:tcPr>
            <w:tcW w:w="6442" w:type="dxa"/>
            <w:tcBorders>
              <w:top w:val="nil"/>
              <w:left w:val="single" w:color="000000" w:sz="4" w:space="0"/>
              <w:bottom w:val="nil"/>
              <w:right w:val="single" w:color="000000" w:sz="4" w:space="0"/>
            </w:tcBorders>
          </w:tcPr>
          <w:p w14:paraId="5EEBAA52">
            <w:pPr>
              <w:pStyle w:val="22"/>
              <w:spacing w:line="360" w:lineRule="auto"/>
              <w:ind w:left="150"/>
              <w:rPr>
                <w:rFonts w:ascii="宋体" w:hAnsi="宋体" w:eastAsia="宋体" w:cs="宋体"/>
                <w:sz w:val="24"/>
                <w:szCs w:val="24"/>
                <w:lang w:eastAsia="zh-CN"/>
              </w:rPr>
            </w:pPr>
            <w:r>
              <w:rPr>
                <w:rFonts w:ascii="宋体" w:hAnsi="宋体" w:eastAsia="宋体" w:cs="宋体"/>
                <w:b/>
                <w:bCs/>
                <w:spacing w:val="2"/>
                <w:sz w:val="24"/>
                <w:szCs w:val="24"/>
                <w:lang w:eastAsia="zh-CN"/>
              </w:rPr>
              <w:t>验收合格资料复印件或扫描件，时间以合同签订时间为</w:t>
            </w:r>
          </w:p>
        </w:tc>
      </w:tr>
      <w:tr w14:paraId="0FCDF8D5">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14:paraId="73228558">
            <w:pPr>
              <w:spacing w:line="360" w:lineRule="auto"/>
              <w:rPr>
                <w:lang w:eastAsia="zh-CN"/>
              </w:rPr>
            </w:pPr>
          </w:p>
        </w:tc>
        <w:tc>
          <w:tcPr>
            <w:tcW w:w="1352" w:type="dxa"/>
            <w:vMerge w:val="continue"/>
            <w:tcBorders>
              <w:left w:val="single" w:color="000000" w:sz="4" w:space="0"/>
              <w:right w:val="single" w:color="000000" w:sz="4" w:space="0"/>
            </w:tcBorders>
          </w:tcPr>
          <w:p w14:paraId="18A4E62A">
            <w:pPr>
              <w:spacing w:line="360" w:lineRule="auto"/>
              <w:rPr>
                <w:lang w:eastAsia="zh-CN"/>
              </w:rPr>
            </w:pPr>
          </w:p>
        </w:tc>
        <w:tc>
          <w:tcPr>
            <w:tcW w:w="6442" w:type="dxa"/>
            <w:tcBorders>
              <w:top w:val="nil"/>
              <w:left w:val="single" w:color="000000" w:sz="4" w:space="0"/>
              <w:bottom w:val="nil"/>
              <w:right w:val="single" w:color="000000" w:sz="4" w:space="0"/>
            </w:tcBorders>
          </w:tcPr>
          <w:p w14:paraId="747C4580">
            <w:pPr>
              <w:pStyle w:val="22"/>
              <w:spacing w:line="360" w:lineRule="auto"/>
              <w:ind w:left="150"/>
              <w:rPr>
                <w:rFonts w:ascii="宋体" w:hAnsi="宋体" w:eastAsia="宋体" w:cs="宋体"/>
                <w:sz w:val="24"/>
                <w:szCs w:val="24"/>
                <w:lang w:eastAsia="zh-CN"/>
              </w:rPr>
            </w:pPr>
            <w:r>
              <w:rPr>
                <w:rFonts w:ascii="宋体" w:hAnsi="宋体" w:eastAsia="宋体" w:cs="宋体"/>
                <w:b/>
                <w:bCs/>
                <w:spacing w:val="2"/>
                <w:sz w:val="24"/>
                <w:szCs w:val="24"/>
                <w:lang w:eastAsia="zh-CN"/>
              </w:rPr>
              <w:t>准，缺少资料或未按照上述要求提供的，均按照</w:t>
            </w:r>
            <w:r>
              <w:rPr>
                <w:rFonts w:ascii="宋体" w:hAnsi="宋体" w:eastAsia="宋体" w:cs="宋体"/>
                <w:b/>
                <w:bCs/>
                <w:spacing w:val="-70"/>
                <w:sz w:val="24"/>
                <w:szCs w:val="24"/>
                <w:lang w:eastAsia="zh-CN"/>
              </w:rPr>
              <w:t xml:space="preserve"> </w:t>
            </w:r>
            <w:r>
              <w:rPr>
                <w:rFonts w:ascii="宋体" w:hAnsi="宋体" w:eastAsia="宋体" w:cs="宋体"/>
                <w:b/>
                <w:bCs/>
                <w:sz w:val="24"/>
                <w:szCs w:val="24"/>
                <w:lang w:eastAsia="zh-CN"/>
              </w:rPr>
              <w:t>0</w:t>
            </w:r>
            <w:r>
              <w:rPr>
                <w:rFonts w:ascii="宋体" w:hAnsi="宋体" w:eastAsia="宋体" w:cs="宋体"/>
                <w:b/>
                <w:bCs/>
                <w:spacing w:val="-68"/>
                <w:sz w:val="24"/>
                <w:szCs w:val="24"/>
                <w:lang w:eastAsia="zh-CN"/>
              </w:rPr>
              <w:t xml:space="preserve"> </w:t>
            </w:r>
            <w:r>
              <w:rPr>
                <w:rFonts w:ascii="宋体" w:hAnsi="宋体" w:eastAsia="宋体" w:cs="宋体"/>
                <w:b/>
                <w:bCs/>
                <w:sz w:val="24"/>
                <w:szCs w:val="24"/>
                <w:lang w:eastAsia="zh-CN"/>
              </w:rPr>
              <w:t>分计</w:t>
            </w:r>
          </w:p>
        </w:tc>
      </w:tr>
      <w:tr w14:paraId="296DAE52">
        <w:tblPrEx>
          <w:tblCellMar>
            <w:top w:w="0" w:type="dxa"/>
            <w:left w:w="0" w:type="dxa"/>
            <w:bottom w:w="0" w:type="dxa"/>
            <w:right w:w="0" w:type="dxa"/>
          </w:tblCellMar>
        </w:tblPrEx>
        <w:trPr>
          <w:trHeight w:val="551" w:hRule="exact"/>
        </w:trPr>
        <w:tc>
          <w:tcPr>
            <w:tcW w:w="1531" w:type="dxa"/>
            <w:vMerge w:val="continue"/>
            <w:tcBorders>
              <w:left w:val="single" w:color="000000" w:sz="4" w:space="0"/>
              <w:right w:val="single" w:color="000000" w:sz="4" w:space="0"/>
            </w:tcBorders>
          </w:tcPr>
          <w:p w14:paraId="06AB4842">
            <w:pPr>
              <w:spacing w:line="360" w:lineRule="auto"/>
              <w:rPr>
                <w:lang w:eastAsia="zh-CN"/>
              </w:rPr>
            </w:pPr>
          </w:p>
        </w:tc>
        <w:tc>
          <w:tcPr>
            <w:tcW w:w="1352" w:type="dxa"/>
            <w:vMerge w:val="continue"/>
            <w:tcBorders>
              <w:left w:val="single" w:color="000000" w:sz="4" w:space="0"/>
              <w:bottom w:val="single" w:color="000000" w:sz="4" w:space="0"/>
              <w:right w:val="single" w:color="000000" w:sz="4" w:space="0"/>
            </w:tcBorders>
          </w:tcPr>
          <w:p w14:paraId="132B9D27">
            <w:pPr>
              <w:spacing w:line="360" w:lineRule="auto"/>
              <w:rPr>
                <w:lang w:eastAsia="zh-CN"/>
              </w:rPr>
            </w:pPr>
          </w:p>
        </w:tc>
        <w:tc>
          <w:tcPr>
            <w:tcW w:w="6442" w:type="dxa"/>
            <w:tcBorders>
              <w:top w:val="nil"/>
              <w:left w:val="single" w:color="000000" w:sz="4" w:space="0"/>
              <w:bottom w:val="single" w:color="000000" w:sz="4" w:space="0"/>
              <w:right w:val="single" w:color="000000" w:sz="4" w:space="0"/>
            </w:tcBorders>
          </w:tcPr>
          <w:p w14:paraId="7CFCC21E">
            <w:pPr>
              <w:pStyle w:val="22"/>
              <w:spacing w:line="360" w:lineRule="auto"/>
              <w:ind w:left="150"/>
              <w:rPr>
                <w:rFonts w:ascii="宋体" w:hAnsi="宋体" w:eastAsia="宋体" w:cs="宋体"/>
                <w:sz w:val="24"/>
                <w:szCs w:val="24"/>
              </w:rPr>
            </w:pPr>
            <w:r>
              <w:rPr>
                <w:rFonts w:ascii="宋体" w:hAnsi="宋体" w:eastAsia="宋体" w:cs="宋体"/>
                <w:b/>
                <w:bCs/>
                <w:sz w:val="24"/>
                <w:szCs w:val="24"/>
              </w:rPr>
              <w:t>入。</w:t>
            </w:r>
          </w:p>
        </w:tc>
      </w:tr>
      <w:tr w14:paraId="5600CC75">
        <w:tblPrEx>
          <w:tblCellMar>
            <w:top w:w="0" w:type="dxa"/>
            <w:left w:w="0" w:type="dxa"/>
            <w:bottom w:w="0" w:type="dxa"/>
            <w:right w:w="0" w:type="dxa"/>
          </w:tblCellMar>
        </w:tblPrEx>
        <w:trPr>
          <w:trHeight w:val="393" w:hRule="exact"/>
        </w:trPr>
        <w:tc>
          <w:tcPr>
            <w:tcW w:w="1531" w:type="dxa"/>
            <w:vMerge w:val="continue"/>
            <w:tcBorders>
              <w:left w:val="single" w:color="000000" w:sz="4" w:space="0"/>
              <w:right w:val="single" w:color="000000" w:sz="4" w:space="0"/>
            </w:tcBorders>
          </w:tcPr>
          <w:p w14:paraId="0AA56748">
            <w:pPr>
              <w:spacing w:line="360" w:lineRule="auto"/>
            </w:pPr>
          </w:p>
        </w:tc>
        <w:tc>
          <w:tcPr>
            <w:tcW w:w="1352" w:type="dxa"/>
            <w:vMerge w:val="restart"/>
            <w:tcBorders>
              <w:top w:val="single" w:color="000000" w:sz="4" w:space="0"/>
              <w:left w:val="single" w:color="000000" w:sz="4" w:space="0"/>
              <w:right w:val="single" w:color="000000" w:sz="4" w:space="0"/>
            </w:tcBorders>
          </w:tcPr>
          <w:p w14:paraId="135923CA">
            <w:pPr>
              <w:pStyle w:val="22"/>
              <w:spacing w:line="360" w:lineRule="auto"/>
              <w:rPr>
                <w:rFonts w:ascii="Times New Roman" w:hAnsi="Times New Roman" w:eastAsia="Times New Roman" w:cs="Times New Roman"/>
                <w:sz w:val="24"/>
                <w:szCs w:val="24"/>
                <w:lang w:eastAsia="zh-CN"/>
              </w:rPr>
            </w:pPr>
          </w:p>
          <w:p w14:paraId="095B1DD2">
            <w:pPr>
              <w:pStyle w:val="22"/>
              <w:spacing w:line="360" w:lineRule="auto"/>
              <w:rPr>
                <w:rFonts w:ascii="Times New Roman" w:hAnsi="Times New Roman" w:eastAsia="Times New Roman" w:cs="Times New Roman"/>
                <w:sz w:val="24"/>
                <w:szCs w:val="24"/>
                <w:lang w:eastAsia="zh-CN"/>
              </w:rPr>
            </w:pPr>
          </w:p>
          <w:p w14:paraId="3A643358">
            <w:pPr>
              <w:pStyle w:val="22"/>
              <w:spacing w:line="360" w:lineRule="auto"/>
              <w:rPr>
                <w:rFonts w:ascii="Times New Roman" w:hAnsi="Times New Roman" w:eastAsia="Times New Roman" w:cs="Times New Roman"/>
                <w:sz w:val="24"/>
                <w:szCs w:val="24"/>
                <w:lang w:eastAsia="zh-CN"/>
              </w:rPr>
            </w:pPr>
          </w:p>
          <w:p w14:paraId="671BEB9A">
            <w:pPr>
              <w:pStyle w:val="22"/>
              <w:spacing w:line="360" w:lineRule="auto"/>
              <w:rPr>
                <w:rFonts w:ascii="Times New Roman" w:hAnsi="Times New Roman" w:eastAsia="Times New Roman" w:cs="Times New Roman"/>
                <w:sz w:val="24"/>
                <w:szCs w:val="24"/>
                <w:lang w:eastAsia="zh-CN"/>
              </w:rPr>
            </w:pPr>
          </w:p>
          <w:p w14:paraId="749178BB">
            <w:pPr>
              <w:pStyle w:val="22"/>
              <w:spacing w:line="360" w:lineRule="auto"/>
              <w:rPr>
                <w:rFonts w:ascii="Times New Roman" w:hAnsi="Times New Roman" w:eastAsia="Times New Roman" w:cs="Times New Roman"/>
                <w:sz w:val="24"/>
                <w:szCs w:val="24"/>
                <w:lang w:eastAsia="zh-CN"/>
              </w:rPr>
            </w:pPr>
          </w:p>
          <w:p w14:paraId="77C7886D">
            <w:pPr>
              <w:pStyle w:val="22"/>
              <w:spacing w:line="360" w:lineRule="auto"/>
              <w:rPr>
                <w:rFonts w:ascii="Times New Roman" w:hAnsi="Times New Roman" w:eastAsia="Times New Roman" w:cs="Times New Roman"/>
                <w:sz w:val="24"/>
                <w:szCs w:val="24"/>
                <w:lang w:eastAsia="zh-CN"/>
              </w:rPr>
            </w:pPr>
          </w:p>
          <w:p w14:paraId="26F18254">
            <w:pPr>
              <w:pStyle w:val="22"/>
              <w:spacing w:line="360" w:lineRule="auto"/>
              <w:rPr>
                <w:rFonts w:ascii="Times New Roman" w:hAnsi="Times New Roman" w:eastAsia="Times New Roman" w:cs="Times New Roman"/>
                <w:sz w:val="24"/>
                <w:szCs w:val="24"/>
                <w:lang w:eastAsia="zh-CN"/>
              </w:rPr>
            </w:pPr>
          </w:p>
          <w:p w14:paraId="1FAB7970">
            <w:pPr>
              <w:pStyle w:val="22"/>
              <w:spacing w:line="360" w:lineRule="auto"/>
              <w:rPr>
                <w:rFonts w:ascii="Times New Roman" w:hAnsi="Times New Roman" w:eastAsia="Times New Roman" w:cs="Times New Roman"/>
                <w:sz w:val="24"/>
                <w:szCs w:val="24"/>
                <w:lang w:eastAsia="zh-CN"/>
              </w:rPr>
            </w:pPr>
          </w:p>
          <w:p w14:paraId="36C930D9">
            <w:pPr>
              <w:pStyle w:val="22"/>
              <w:spacing w:line="360" w:lineRule="auto"/>
              <w:rPr>
                <w:rFonts w:ascii="Times New Roman" w:hAnsi="Times New Roman" w:eastAsia="Times New Roman" w:cs="Times New Roman"/>
                <w:sz w:val="24"/>
                <w:szCs w:val="24"/>
                <w:lang w:eastAsia="zh-CN"/>
              </w:rPr>
            </w:pPr>
          </w:p>
          <w:p w14:paraId="5CCC06B3">
            <w:pPr>
              <w:pStyle w:val="22"/>
              <w:spacing w:line="360" w:lineRule="auto"/>
              <w:rPr>
                <w:rFonts w:ascii="Times New Roman" w:hAnsi="Times New Roman" w:eastAsia="Times New Roman" w:cs="Times New Roman"/>
                <w:sz w:val="24"/>
                <w:szCs w:val="24"/>
                <w:lang w:eastAsia="zh-CN"/>
              </w:rPr>
            </w:pPr>
          </w:p>
          <w:p w14:paraId="26789047">
            <w:pPr>
              <w:pStyle w:val="22"/>
              <w:spacing w:line="360" w:lineRule="auto"/>
              <w:rPr>
                <w:rFonts w:ascii="Times New Roman" w:hAnsi="Times New Roman" w:eastAsia="Times New Roman" w:cs="Times New Roman"/>
                <w:sz w:val="20"/>
                <w:szCs w:val="20"/>
                <w:lang w:eastAsia="zh-CN"/>
              </w:rPr>
            </w:pPr>
          </w:p>
          <w:p w14:paraId="4B96B24D">
            <w:pPr>
              <w:pStyle w:val="22"/>
              <w:spacing w:line="360" w:lineRule="auto"/>
              <w:ind w:left="431" w:right="188" w:hanging="240"/>
              <w:rPr>
                <w:rFonts w:ascii="宋体" w:hAnsi="宋体" w:eastAsia="宋体" w:cs="宋体"/>
                <w:sz w:val="24"/>
                <w:szCs w:val="24"/>
                <w:lang w:eastAsia="zh-CN"/>
              </w:rPr>
            </w:pPr>
            <w:r>
              <w:rPr>
                <w:rFonts w:ascii="宋体" w:hAnsi="宋体" w:eastAsia="宋体" w:cs="宋体"/>
                <w:sz w:val="24"/>
                <w:szCs w:val="24"/>
                <w:lang w:eastAsia="zh-CN"/>
              </w:rPr>
              <w:t>拟派项目 经理</w:t>
            </w:r>
          </w:p>
          <w:p w14:paraId="5694D4B4">
            <w:pPr>
              <w:pStyle w:val="22"/>
              <w:spacing w:line="360" w:lineRule="auto"/>
              <w:ind w:left="453" w:right="219" w:hanging="233"/>
              <w:rPr>
                <w:rFonts w:ascii="宋体" w:hAnsi="宋体" w:eastAsia="宋体" w:cs="宋体"/>
                <w:sz w:val="24"/>
                <w:szCs w:val="24"/>
                <w:lang w:eastAsia="zh-CN"/>
              </w:rPr>
            </w:pPr>
            <w:r>
              <w:rPr>
                <w:rFonts w:ascii="宋体" w:hAnsi="宋体" w:eastAsia="宋体" w:cs="宋体"/>
                <w:sz w:val="24"/>
                <w:szCs w:val="24"/>
                <w:lang w:eastAsia="zh-CN"/>
              </w:rPr>
              <w:t>（满分</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5 分）</w:t>
            </w:r>
          </w:p>
        </w:tc>
        <w:tc>
          <w:tcPr>
            <w:tcW w:w="6442" w:type="dxa"/>
            <w:tcBorders>
              <w:top w:val="single" w:color="000000" w:sz="4" w:space="0"/>
              <w:left w:val="single" w:color="000000" w:sz="4" w:space="0"/>
              <w:bottom w:val="nil"/>
              <w:right w:val="single" w:color="000000" w:sz="4" w:space="0"/>
            </w:tcBorders>
          </w:tcPr>
          <w:p w14:paraId="59220D44">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1.拟派项目经理的职称（2</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14:paraId="000936B8">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14:paraId="2A8CAAE1">
            <w:pPr>
              <w:spacing w:line="360" w:lineRule="auto"/>
              <w:rPr>
                <w:lang w:eastAsia="zh-CN"/>
              </w:rPr>
            </w:pPr>
          </w:p>
        </w:tc>
        <w:tc>
          <w:tcPr>
            <w:tcW w:w="1352" w:type="dxa"/>
            <w:vMerge w:val="continue"/>
            <w:tcBorders>
              <w:left w:val="single" w:color="000000" w:sz="4" w:space="0"/>
              <w:right w:val="single" w:color="000000" w:sz="4" w:space="0"/>
            </w:tcBorders>
          </w:tcPr>
          <w:p w14:paraId="0BDAB7B9">
            <w:pPr>
              <w:spacing w:line="360" w:lineRule="auto"/>
              <w:rPr>
                <w:lang w:eastAsia="zh-CN"/>
              </w:rPr>
            </w:pPr>
          </w:p>
        </w:tc>
        <w:tc>
          <w:tcPr>
            <w:tcW w:w="6442" w:type="dxa"/>
            <w:tcBorders>
              <w:top w:val="nil"/>
              <w:left w:val="single" w:color="000000" w:sz="4" w:space="0"/>
              <w:bottom w:val="nil"/>
              <w:right w:val="single" w:color="000000" w:sz="4" w:space="0"/>
            </w:tcBorders>
          </w:tcPr>
          <w:p w14:paraId="79B07DD0">
            <w:pPr>
              <w:pStyle w:val="22"/>
              <w:spacing w:line="360" w:lineRule="auto"/>
              <w:ind w:left="102"/>
              <w:rPr>
                <w:rFonts w:ascii="宋体" w:hAnsi="宋体" w:eastAsia="宋体" w:cs="宋体"/>
                <w:sz w:val="24"/>
                <w:szCs w:val="24"/>
                <w:lang w:eastAsia="zh-CN"/>
              </w:rPr>
            </w:pPr>
            <w:r>
              <w:rPr>
                <w:rFonts w:ascii="宋体" w:hAnsi="宋体" w:eastAsia="宋体" w:cs="宋体"/>
                <w:spacing w:val="3"/>
                <w:sz w:val="24"/>
                <w:szCs w:val="24"/>
                <w:lang w:eastAsia="zh-CN"/>
              </w:rPr>
              <w:t>拟派项目经理具备高级工程师及以上技术职称的（含高</w:t>
            </w:r>
          </w:p>
        </w:tc>
      </w:tr>
      <w:tr w14:paraId="1634FB69">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14:paraId="53EDDA47">
            <w:pPr>
              <w:spacing w:line="360" w:lineRule="auto"/>
              <w:rPr>
                <w:lang w:eastAsia="zh-CN"/>
              </w:rPr>
            </w:pPr>
          </w:p>
        </w:tc>
        <w:tc>
          <w:tcPr>
            <w:tcW w:w="1352" w:type="dxa"/>
            <w:vMerge w:val="continue"/>
            <w:tcBorders>
              <w:left w:val="single" w:color="000000" w:sz="4" w:space="0"/>
              <w:right w:val="single" w:color="000000" w:sz="4" w:space="0"/>
            </w:tcBorders>
          </w:tcPr>
          <w:p w14:paraId="4FC8C0A8">
            <w:pPr>
              <w:spacing w:line="360" w:lineRule="auto"/>
              <w:rPr>
                <w:lang w:eastAsia="zh-CN"/>
              </w:rPr>
            </w:pPr>
          </w:p>
        </w:tc>
        <w:tc>
          <w:tcPr>
            <w:tcW w:w="6442" w:type="dxa"/>
            <w:tcBorders>
              <w:top w:val="nil"/>
              <w:left w:val="single" w:color="000000" w:sz="4" w:space="0"/>
              <w:bottom w:val="nil"/>
              <w:right w:val="single" w:color="000000" w:sz="4" w:space="0"/>
            </w:tcBorders>
          </w:tcPr>
          <w:p w14:paraId="5AFFBB21">
            <w:pPr>
              <w:pStyle w:val="22"/>
              <w:spacing w:line="360" w:lineRule="auto"/>
              <w:ind w:left="150"/>
              <w:rPr>
                <w:rFonts w:ascii="宋体" w:hAnsi="宋体" w:eastAsia="宋体" w:cs="宋体"/>
                <w:sz w:val="24"/>
                <w:szCs w:val="24"/>
                <w:lang w:eastAsia="zh-CN"/>
              </w:rPr>
            </w:pPr>
            <w:r>
              <w:rPr>
                <w:rFonts w:ascii="宋体" w:hAnsi="宋体" w:eastAsia="宋体" w:cs="宋体"/>
                <w:spacing w:val="13"/>
                <w:sz w:val="24"/>
                <w:szCs w:val="24"/>
                <w:lang w:eastAsia="zh-CN"/>
              </w:rPr>
              <w:t>级工程师），得</w:t>
            </w:r>
            <w:r>
              <w:rPr>
                <w:rFonts w:ascii="宋体" w:hAnsi="宋体" w:eastAsia="宋体" w:cs="宋体"/>
                <w:spacing w:val="-42"/>
                <w:sz w:val="24"/>
                <w:szCs w:val="24"/>
                <w:lang w:eastAsia="zh-CN"/>
              </w:rPr>
              <w:t xml:space="preserve"> </w:t>
            </w:r>
            <w:r>
              <w:rPr>
                <w:rFonts w:ascii="宋体" w:hAnsi="宋体" w:eastAsia="宋体" w:cs="宋体"/>
                <w:sz w:val="24"/>
                <w:szCs w:val="24"/>
                <w:lang w:eastAsia="zh-CN"/>
              </w:rPr>
              <w:t>2</w:t>
            </w:r>
            <w:r>
              <w:rPr>
                <w:rFonts w:ascii="宋体" w:hAnsi="宋体" w:eastAsia="宋体" w:cs="宋体"/>
                <w:spacing w:val="-37"/>
                <w:sz w:val="24"/>
                <w:szCs w:val="24"/>
                <w:lang w:eastAsia="zh-CN"/>
              </w:rPr>
              <w:t xml:space="preserve"> </w:t>
            </w:r>
            <w:r>
              <w:rPr>
                <w:rFonts w:ascii="宋体" w:hAnsi="宋体" w:eastAsia="宋体" w:cs="宋体"/>
                <w:spacing w:val="14"/>
                <w:sz w:val="24"/>
                <w:szCs w:val="24"/>
                <w:lang w:eastAsia="zh-CN"/>
              </w:rPr>
              <w:t>分；具备工程师技术职称的，得</w:t>
            </w:r>
            <w:r>
              <w:rPr>
                <w:rFonts w:ascii="宋体" w:hAnsi="宋体" w:eastAsia="宋体" w:cs="宋体"/>
                <w:spacing w:val="-42"/>
                <w:sz w:val="24"/>
                <w:szCs w:val="24"/>
                <w:lang w:eastAsia="zh-CN"/>
              </w:rPr>
              <w:t xml:space="preserve"> </w:t>
            </w:r>
            <w:r>
              <w:rPr>
                <w:rFonts w:ascii="宋体" w:hAnsi="宋体" w:eastAsia="宋体" w:cs="宋体"/>
                <w:sz w:val="24"/>
                <w:szCs w:val="24"/>
                <w:lang w:eastAsia="zh-CN"/>
              </w:rPr>
              <w:t>1</w:t>
            </w:r>
          </w:p>
        </w:tc>
      </w:tr>
      <w:tr w14:paraId="469084AF">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14:paraId="511DEA64">
            <w:pPr>
              <w:spacing w:line="360" w:lineRule="auto"/>
              <w:rPr>
                <w:lang w:eastAsia="zh-CN"/>
              </w:rPr>
            </w:pPr>
          </w:p>
        </w:tc>
        <w:tc>
          <w:tcPr>
            <w:tcW w:w="1352" w:type="dxa"/>
            <w:vMerge w:val="continue"/>
            <w:tcBorders>
              <w:left w:val="single" w:color="000000" w:sz="4" w:space="0"/>
              <w:right w:val="single" w:color="000000" w:sz="4" w:space="0"/>
            </w:tcBorders>
          </w:tcPr>
          <w:p w14:paraId="76880DF6">
            <w:pPr>
              <w:spacing w:line="360" w:lineRule="auto"/>
              <w:rPr>
                <w:lang w:eastAsia="zh-CN"/>
              </w:rPr>
            </w:pPr>
          </w:p>
        </w:tc>
        <w:tc>
          <w:tcPr>
            <w:tcW w:w="6442" w:type="dxa"/>
            <w:tcBorders>
              <w:top w:val="nil"/>
              <w:left w:val="single" w:color="000000" w:sz="4" w:space="0"/>
              <w:bottom w:val="nil"/>
              <w:right w:val="single" w:color="000000" w:sz="4" w:space="0"/>
            </w:tcBorders>
          </w:tcPr>
          <w:p w14:paraId="15BBC230">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分；其余情况不得分。</w:t>
            </w:r>
          </w:p>
        </w:tc>
      </w:tr>
      <w:tr w14:paraId="177C5AF5">
        <w:tblPrEx>
          <w:tblCellMar>
            <w:top w:w="0" w:type="dxa"/>
            <w:left w:w="0" w:type="dxa"/>
            <w:bottom w:w="0" w:type="dxa"/>
            <w:right w:w="0" w:type="dxa"/>
          </w:tblCellMar>
        </w:tblPrEx>
        <w:trPr>
          <w:trHeight w:val="582" w:hRule="exact"/>
        </w:trPr>
        <w:tc>
          <w:tcPr>
            <w:tcW w:w="1531" w:type="dxa"/>
            <w:vMerge w:val="continue"/>
            <w:tcBorders>
              <w:left w:val="single" w:color="000000" w:sz="4" w:space="0"/>
              <w:right w:val="single" w:color="000000" w:sz="4" w:space="0"/>
            </w:tcBorders>
          </w:tcPr>
          <w:p w14:paraId="2B0C1CC0">
            <w:pPr>
              <w:spacing w:line="360" w:lineRule="auto"/>
              <w:rPr>
                <w:lang w:eastAsia="zh-CN"/>
              </w:rPr>
            </w:pPr>
          </w:p>
        </w:tc>
        <w:tc>
          <w:tcPr>
            <w:tcW w:w="1352" w:type="dxa"/>
            <w:vMerge w:val="continue"/>
            <w:tcBorders>
              <w:left w:val="single" w:color="000000" w:sz="4" w:space="0"/>
              <w:right w:val="single" w:color="000000" w:sz="4" w:space="0"/>
            </w:tcBorders>
          </w:tcPr>
          <w:p w14:paraId="33FFEFFA">
            <w:pPr>
              <w:spacing w:line="360" w:lineRule="auto"/>
              <w:rPr>
                <w:lang w:eastAsia="zh-CN"/>
              </w:rPr>
            </w:pPr>
          </w:p>
        </w:tc>
        <w:tc>
          <w:tcPr>
            <w:tcW w:w="6442" w:type="dxa"/>
            <w:tcBorders>
              <w:top w:val="nil"/>
              <w:left w:val="single" w:color="000000" w:sz="4" w:space="0"/>
              <w:bottom w:val="nil"/>
              <w:right w:val="single" w:color="000000" w:sz="4" w:space="0"/>
            </w:tcBorders>
          </w:tcPr>
          <w:p w14:paraId="250F20D4">
            <w:pPr>
              <w:pStyle w:val="22"/>
              <w:spacing w:line="360" w:lineRule="auto"/>
              <w:ind w:left="102"/>
              <w:rPr>
                <w:rFonts w:ascii="宋体" w:hAnsi="宋体" w:eastAsia="宋体" w:cs="宋体"/>
                <w:sz w:val="24"/>
                <w:szCs w:val="24"/>
                <w:lang w:eastAsia="zh-CN"/>
              </w:rPr>
            </w:pPr>
            <w:r>
              <w:rPr>
                <w:rFonts w:ascii="宋体" w:hAnsi="宋体" w:eastAsia="宋体" w:cs="宋体"/>
                <w:b/>
                <w:bCs/>
                <w:spacing w:val="3"/>
                <w:sz w:val="24"/>
                <w:szCs w:val="24"/>
                <w:lang w:eastAsia="zh-CN"/>
              </w:rPr>
              <w:t>评审依据：评审时以供应商提供的加盖供应商公章的拟</w:t>
            </w:r>
          </w:p>
        </w:tc>
      </w:tr>
      <w:tr w14:paraId="7C1EE6B6">
        <w:tblPrEx>
          <w:tblCellMar>
            <w:top w:w="0" w:type="dxa"/>
            <w:left w:w="0" w:type="dxa"/>
            <w:bottom w:w="0" w:type="dxa"/>
            <w:right w:w="0" w:type="dxa"/>
          </w:tblCellMar>
        </w:tblPrEx>
        <w:trPr>
          <w:trHeight w:val="466" w:hRule="exact"/>
        </w:trPr>
        <w:tc>
          <w:tcPr>
            <w:tcW w:w="1531" w:type="dxa"/>
            <w:vMerge w:val="continue"/>
            <w:tcBorders>
              <w:left w:val="single" w:color="000000" w:sz="4" w:space="0"/>
              <w:right w:val="single" w:color="000000" w:sz="4" w:space="0"/>
            </w:tcBorders>
          </w:tcPr>
          <w:p w14:paraId="2D79013C">
            <w:pPr>
              <w:pStyle w:val="22"/>
              <w:spacing w:line="360" w:lineRule="auto"/>
              <w:ind w:left="400"/>
              <w:rPr>
                <w:rFonts w:ascii="宋体" w:hAnsi="宋体" w:eastAsia="宋体" w:cs="宋体"/>
                <w:sz w:val="24"/>
                <w:szCs w:val="24"/>
                <w:lang w:eastAsia="zh-CN"/>
              </w:rPr>
            </w:pPr>
          </w:p>
        </w:tc>
        <w:tc>
          <w:tcPr>
            <w:tcW w:w="1352" w:type="dxa"/>
            <w:vMerge w:val="continue"/>
            <w:tcBorders>
              <w:left w:val="single" w:color="000000" w:sz="4" w:space="0"/>
              <w:right w:val="single" w:color="000000" w:sz="4" w:space="0"/>
            </w:tcBorders>
          </w:tcPr>
          <w:p w14:paraId="408717B2">
            <w:pPr>
              <w:spacing w:line="360" w:lineRule="auto"/>
              <w:rPr>
                <w:lang w:eastAsia="zh-CN"/>
              </w:rPr>
            </w:pPr>
          </w:p>
        </w:tc>
        <w:tc>
          <w:tcPr>
            <w:tcW w:w="6442" w:type="dxa"/>
            <w:tcBorders>
              <w:top w:val="nil"/>
              <w:left w:val="single" w:color="000000" w:sz="4" w:space="0"/>
              <w:bottom w:val="nil"/>
              <w:right w:val="single" w:color="000000" w:sz="4" w:space="0"/>
            </w:tcBorders>
          </w:tcPr>
          <w:p w14:paraId="56DE820F">
            <w:pPr>
              <w:pStyle w:val="22"/>
              <w:spacing w:line="360" w:lineRule="auto"/>
              <w:ind w:left="150"/>
              <w:rPr>
                <w:rFonts w:ascii="宋体" w:hAnsi="宋体" w:eastAsia="宋体" w:cs="宋体"/>
                <w:sz w:val="24"/>
                <w:szCs w:val="24"/>
                <w:lang w:eastAsia="zh-CN"/>
              </w:rPr>
            </w:pPr>
            <w:r>
              <w:rPr>
                <w:rFonts w:ascii="宋体" w:hAnsi="宋体" w:eastAsia="宋体" w:cs="宋体"/>
                <w:b/>
                <w:bCs/>
                <w:spacing w:val="2"/>
                <w:sz w:val="24"/>
                <w:szCs w:val="24"/>
                <w:lang w:eastAsia="zh-CN"/>
              </w:rPr>
              <w:t>派项目经理最高职称证书的扫描件或复印件为准，提供</w:t>
            </w:r>
          </w:p>
        </w:tc>
      </w:tr>
      <w:tr w14:paraId="39D66098">
        <w:trPr>
          <w:trHeight w:val="2221" w:hRule="exact"/>
        </w:trPr>
        <w:tc>
          <w:tcPr>
            <w:tcW w:w="1531" w:type="dxa"/>
            <w:vMerge w:val="continue"/>
            <w:tcBorders>
              <w:left w:val="single" w:color="000000" w:sz="4" w:space="0"/>
              <w:right w:val="single" w:color="000000" w:sz="4" w:space="0"/>
            </w:tcBorders>
          </w:tcPr>
          <w:p w14:paraId="30B92CC0">
            <w:pPr>
              <w:pStyle w:val="22"/>
              <w:spacing w:line="360" w:lineRule="auto"/>
              <w:ind w:left="102"/>
              <w:rPr>
                <w:rFonts w:ascii="宋体" w:hAnsi="宋体" w:eastAsia="宋体" w:cs="宋体"/>
                <w:sz w:val="24"/>
                <w:szCs w:val="24"/>
                <w:lang w:eastAsia="zh-CN"/>
              </w:rPr>
            </w:pPr>
          </w:p>
        </w:tc>
        <w:tc>
          <w:tcPr>
            <w:tcW w:w="1352" w:type="dxa"/>
            <w:vMerge w:val="continue"/>
            <w:tcBorders>
              <w:left w:val="single" w:color="000000" w:sz="4" w:space="0"/>
              <w:right w:val="single" w:color="000000" w:sz="4" w:space="0"/>
            </w:tcBorders>
          </w:tcPr>
          <w:p w14:paraId="3CB0A2DB">
            <w:pPr>
              <w:spacing w:line="360" w:lineRule="auto"/>
              <w:rPr>
                <w:lang w:eastAsia="zh-CN"/>
              </w:rPr>
            </w:pPr>
          </w:p>
        </w:tc>
        <w:tc>
          <w:tcPr>
            <w:tcW w:w="6442" w:type="dxa"/>
            <w:tcBorders>
              <w:top w:val="nil"/>
              <w:left w:val="single" w:color="000000" w:sz="4" w:space="0"/>
              <w:bottom w:val="nil"/>
              <w:right w:val="single" w:color="000000" w:sz="4" w:space="0"/>
            </w:tcBorders>
          </w:tcPr>
          <w:p w14:paraId="752D8307">
            <w:pPr>
              <w:pStyle w:val="22"/>
              <w:spacing w:line="360" w:lineRule="auto"/>
              <w:ind w:left="150"/>
              <w:rPr>
                <w:rFonts w:ascii="宋体" w:hAnsi="宋体" w:eastAsia="宋体" w:cs="宋体"/>
                <w:sz w:val="24"/>
                <w:szCs w:val="24"/>
                <w:lang w:eastAsia="zh-CN"/>
              </w:rPr>
            </w:pPr>
            <w:r>
              <w:rPr>
                <w:rFonts w:ascii="宋体" w:hAnsi="宋体" w:eastAsia="宋体" w:cs="宋体"/>
                <w:b/>
                <w:bCs/>
                <w:spacing w:val="2"/>
                <w:sz w:val="24"/>
                <w:szCs w:val="24"/>
                <w:lang w:eastAsia="zh-CN"/>
              </w:rPr>
              <w:t>多个职称证明材料的，以最高职称材料为准，未提供的</w:t>
            </w:r>
          </w:p>
          <w:p w14:paraId="1E088902">
            <w:pPr>
              <w:pStyle w:val="22"/>
              <w:spacing w:line="360" w:lineRule="auto"/>
              <w:ind w:left="102" w:right="2912" w:firstLine="48"/>
              <w:rPr>
                <w:rFonts w:ascii="宋体" w:hAnsi="宋体" w:eastAsia="宋体" w:cs="宋体"/>
                <w:b/>
                <w:bCs/>
                <w:sz w:val="24"/>
                <w:szCs w:val="24"/>
                <w:lang w:eastAsia="zh-CN"/>
              </w:rPr>
            </w:pPr>
            <w:r>
              <w:rPr>
                <w:rFonts w:ascii="宋体" w:hAnsi="宋体" w:eastAsia="宋体" w:cs="宋体"/>
                <w:b/>
                <w:bCs/>
                <w:sz w:val="24"/>
                <w:szCs w:val="24"/>
                <w:lang w:eastAsia="zh-CN"/>
              </w:rPr>
              <w:t>不得分。</w:t>
            </w:r>
          </w:p>
          <w:p w14:paraId="7FB5AD04">
            <w:pPr>
              <w:pStyle w:val="22"/>
              <w:spacing w:line="360" w:lineRule="auto"/>
              <w:ind w:left="102" w:right="2912" w:firstLine="48"/>
              <w:rPr>
                <w:rFonts w:ascii="宋体" w:hAnsi="宋体" w:eastAsia="宋体" w:cs="宋体"/>
                <w:sz w:val="24"/>
                <w:szCs w:val="24"/>
                <w:lang w:eastAsia="zh-CN"/>
              </w:rPr>
            </w:pPr>
            <w:r>
              <w:rPr>
                <w:rFonts w:ascii="宋体" w:hAnsi="宋体" w:eastAsia="宋体" w:cs="宋体"/>
                <w:sz w:val="24"/>
                <w:szCs w:val="24"/>
                <w:lang w:eastAsia="zh-CN"/>
              </w:rPr>
              <w:t>2.拟派项目经理业绩（</w:t>
            </w:r>
            <w:r>
              <w:rPr>
                <w:rFonts w:hint="eastAsia" w:ascii="宋体" w:hAnsi="宋体" w:eastAsia="宋体" w:cs="宋体"/>
                <w:sz w:val="24"/>
                <w:szCs w:val="24"/>
                <w:lang w:eastAsia="zh-CN"/>
              </w:rPr>
              <w:t>3</w:t>
            </w:r>
            <w:r>
              <w:rPr>
                <w:rFonts w:ascii="宋体" w:hAnsi="宋体" w:eastAsia="宋体" w:cs="宋体"/>
                <w:sz w:val="24"/>
                <w:szCs w:val="24"/>
                <w:lang w:eastAsia="zh-CN"/>
              </w:rPr>
              <w:t>分）</w:t>
            </w:r>
          </w:p>
          <w:p w14:paraId="078A5952">
            <w:pPr>
              <w:pStyle w:val="22"/>
              <w:spacing w:line="360" w:lineRule="auto"/>
              <w:ind w:left="150" w:hanging="48"/>
              <w:rPr>
                <w:rFonts w:ascii="宋体" w:hAnsi="宋体" w:eastAsia="宋体" w:cs="宋体"/>
                <w:sz w:val="24"/>
                <w:szCs w:val="24"/>
                <w:lang w:eastAsia="zh-CN"/>
              </w:rPr>
            </w:pPr>
            <w:r>
              <w:rPr>
                <w:rFonts w:ascii="宋体" w:hAnsi="宋体" w:eastAsia="宋体" w:cs="宋体"/>
                <w:spacing w:val="3"/>
                <w:sz w:val="24"/>
                <w:szCs w:val="24"/>
                <w:lang w:eastAsia="zh-CN"/>
              </w:rPr>
              <w:t>供应商每提供</w:t>
            </w:r>
            <w:r>
              <w:rPr>
                <w:rFonts w:ascii="宋体" w:hAnsi="宋体" w:eastAsia="宋体" w:cs="宋体"/>
                <w:spacing w:val="-54"/>
                <w:sz w:val="24"/>
                <w:szCs w:val="24"/>
                <w:lang w:eastAsia="zh-CN"/>
              </w:rPr>
              <w:t xml:space="preserve"> </w:t>
            </w:r>
            <w:r>
              <w:rPr>
                <w:rFonts w:ascii="宋体" w:hAnsi="宋体" w:eastAsia="宋体" w:cs="宋体"/>
                <w:sz w:val="24"/>
                <w:szCs w:val="24"/>
                <w:lang w:eastAsia="zh-CN"/>
              </w:rPr>
              <w:t>1</w:t>
            </w:r>
            <w:r>
              <w:rPr>
                <w:rFonts w:ascii="宋体" w:hAnsi="宋体" w:eastAsia="宋体" w:cs="宋体"/>
                <w:spacing w:val="-54"/>
                <w:sz w:val="24"/>
                <w:szCs w:val="24"/>
                <w:lang w:eastAsia="zh-CN"/>
              </w:rPr>
              <w:t xml:space="preserve"> </w:t>
            </w:r>
            <w:r>
              <w:rPr>
                <w:rFonts w:ascii="宋体" w:hAnsi="宋体" w:eastAsia="宋体" w:cs="宋体"/>
                <w:spacing w:val="3"/>
                <w:sz w:val="24"/>
                <w:szCs w:val="24"/>
                <w:lang w:eastAsia="zh-CN"/>
              </w:rPr>
              <w:t>项拟派项目经理自</w:t>
            </w:r>
            <w:r>
              <w:rPr>
                <w:rFonts w:ascii="宋体" w:hAnsi="宋体" w:eastAsia="宋体" w:cs="宋体"/>
                <w:spacing w:val="-51"/>
                <w:sz w:val="24"/>
                <w:szCs w:val="24"/>
                <w:lang w:eastAsia="zh-CN"/>
              </w:rPr>
              <w:t xml:space="preserve"> </w:t>
            </w:r>
            <w:r>
              <w:rPr>
                <w:rFonts w:ascii="宋体" w:hAnsi="宋体" w:eastAsia="宋体" w:cs="宋体"/>
                <w:sz w:val="24"/>
                <w:szCs w:val="24"/>
                <w:lang w:eastAsia="zh-CN"/>
              </w:rPr>
              <w:t>202</w:t>
            </w:r>
            <w:r>
              <w:rPr>
                <w:rFonts w:hint="eastAsia" w:ascii="宋体" w:hAnsi="宋体" w:eastAsia="宋体" w:cs="宋体"/>
                <w:sz w:val="24"/>
                <w:szCs w:val="24"/>
                <w:lang w:eastAsia="zh-CN"/>
              </w:rPr>
              <w:t>1</w:t>
            </w:r>
            <w:r>
              <w:rPr>
                <w:rFonts w:ascii="宋体" w:hAnsi="宋体" w:eastAsia="宋体" w:cs="宋体"/>
                <w:sz w:val="24"/>
                <w:szCs w:val="24"/>
                <w:lang w:eastAsia="zh-CN"/>
              </w:rPr>
              <w:t>年</w:t>
            </w:r>
            <w:r>
              <w:rPr>
                <w:rFonts w:ascii="宋体" w:hAnsi="宋体" w:eastAsia="宋体" w:cs="宋体"/>
                <w:spacing w:val="-54"/>
                <w:sz w:val="24"/>
                <w:szCs w:val="24"/>
                <w:lang w:eastAsia="zh-CN"/>
              </w:rPr>
              <w:t xml:space="preserve"> </w:t>
            </w:r>
            <w:r>
              <w:rPr>
                <w:rFonts w:hint="eastAsia" w:ascii="宋体" w:hAnsi="宋体" w:eastAsia="宋体" w:cs="宋体"/>
                <w:sz w:val="24"/>
                <w:szCs w:val="24"/>
                <w:lang w:eastAsia="zh-CN"/>
              </w:rPr>
              <w:t>12</w:t>
            </w:r>
            <w:r>
              <w:rPr>
                <w:rFonts w:ascii="宋体" w:hAnsi="宋体" w:eastAsia="宋体" w:cs="宋体"/>
                <w:spacing w:val="-51"/>
                <w:sz w:val="24"/>
                <w:szCs w:val="24"/>
                <w:lang w:eastAsia="zh-CN"/>
              </w:rPr>
              <w:t xml:space="preserve"> </w:t>
            </w:r>
            <w:r>
              <w:rPr>
                <w:rFonts w:ascii="宋体" w:hAnsi="宋体" w:eastAsia="宋体" w:cs="宋体"/>
                <w:spacing w:val="3"/>
                <w:sz w:val="24"/>
                <w:szCs w:val="24"/>
                <w:lang w:eastAsia="zh-CN"/>
              </w:rPr>
              <w:t>月以来至</w:t>
            </w:r>
          </w:p>
          <w:p w14:paraId="609731E2">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今已完成的类似工程项目业绩证明材料的（在该项目中</w:t>
            </w:r>
          </w:p>
        </w:tc>
      </w:tr>
      <w:tr w14:paraId="1FCD903A">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14:paraId="16AE792C">
            <w:pPr>
              <w:spacing w:line="360" w:lineRule="auto"/>
              <w:rPr>
                <w:lang w:eastAsia="zh-CN"/>
              </w:rPr>
            </w:pPr>
          </w:p>
        </w:tc>
        <w:tc>
          <w:tcPr>
            <w:tcW w:w="1352" w:type="dxa"/>
            <w:vMerge w:val="continue"/>
            <w:tcBorders>
              <w:left w:val="single" w:color="000000" w:sz="4" w:space="0"/>
              <w:right w:val="single" w:color="000000" w:sz="4" w:space="0"/>
            </w:tcBorders>
          </w:tcPr>
          <w:p w14:paraId="6934BB46">
            <w:pPr>
              <w:spacing w:line="360" w:lineRule="auto"/>
              <w:rPr>
                <w:lang w:eastAsia="zh-CN"/>
              </w:rPr>
            </w:pPr>
          </w:p>
        </w:tc>
        <w:tc>
          <w:tcPr>
            <w:tcW w:w="6442" w:type="dxa"/>
            <w:tcBorders>
              <w:top w:val="nil"/>
              <w:left w:val="single" w:color="000000" w:sz="4" w:space="0"/>
              <w:bottom w:val="nil"/>
              <w:right w:val="single" w:color="000000" w:sz="4" w:space="0"/>
            </w:tcBorders>
          </w:tcPr>
          <w:p w14:paraId="6109BA50">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担任项目经理一职），得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分；最高得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14:paraId="28E59671">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14:paraId="70AD0FD8">
            <w:pPr>
              <w:spacing w:line="360" w:lineRule="auto"/>
              <w:rPr>
                <w:lang w:eastAsia="zh-CN"/>
              </w:rPr>
            </w:pPr>
          </w:p>
        </w:tc>
        <w:tc>
          <w:tcPr>
            <w:tcW w:w="1352" w:type="dxa"/>
            <w:vMerge w:val="continue"/>
            <w:tcBorders>
              <w:left w:val="single" w:color="000000" w:sz="4" w:space="0"/>
              <w:right w:val="single" w:color="000000" w:sz="4" w:space="0"/>
            </w:tcBorders>
          </w:tcPr>
          <w:p w14:paraId="150AE893">
            <w:pPr>
              <w:spacing w:line="360" w:lineRule="auto"/>
              <w:rPr>
                <w:lang w:eastAsia="zh-CN"/>
              </w:rPr>
            </w:pPr>
          </w:p>
        </w:tc>
        <w:tc>
          <w:tcPr>
            <w:tcW w:w="6442" w:type="dxa"/>
            <w:tcBorders>
              <w:top w:val="nil"/>
              <w:left w:val="single" w:color="000000" w:sz="4" w:space="0"/>
              <w:bottom w:val="nil"/>
              <w:right w:val="single" w:color="000000" w:sz="4" w:space="0"/>
            </w:tcBorders>
          </w:tcPr>
          <w:p w14:paraId="5047B796">
            <w:pPr>
              <w:pStyle w:val="22"/>
              <w:spacing w:line="360" w:lineRule="auto"/>
              <w:ind w:left="102"/>
              <w:rPr>
                <w:rFonts w:ascii="宋体" w:hAnsi="宋体" w:eastAsia="宋体" w:cs="宋体"/>
                <w:sz w:val="24"/>
                <w:szCs w:val="24"/>
                <w:lang w:eastAsia="zh-CN"/>
              </w:rPr>
            </w:pPr>
            <w:r>
              <w:rPr>
                <w:rFonts w:ascii="宋体" w:hAnsi="宋体" w:eastAsia="宋体" w:cs="宋体"/>
                <w:b/>
                <w:bCs/>
                <w:spacing w:val="3"/>
                <w:sz w:val="24"/>
                <w:szCs w:val="24"/>
                <w:lang w:eastAsia="zh-CN"/>
              </w:rPr>
              <w:t>评审依据：附合同及项目竣工验收合格资料复印件或扫</w:t>
            </w:r>
          </w:p>
        </w:tc>
      </w:tr>
      <w:tr w14:paraId="68135077">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14:paraId="578917BD">
            <w:pPr>
              <w:spacing w:line="360" w:lineRule="auto"/>
              <w:rPr>
                <w:lang w:eastAsia="zh-CN"/>
              </w:rPr>
            </w:pPr>
          </w:p>
        </w:tc>
        <w:tc>
          <w:tcPr>
            <w:tcW w:w="1352" w:type="dxa"/>
            <w:vMerge w:val="continue"/>
            <w:tcBorders>
              <w:left w:val="single" w:color="000000" w:sz="4" w:space="0"/>
              <w:right w:val="single" w:color="000000" w:sz="4" w:space="0"/>
            </w:tcBorders>
          </w:tcPr>
          <w:p w14:paraId="01357A4C">
            <w:pPr>
              <w:spacing w:line="360" w:lineRule="auto"/>
              <w:rPr>
                <w:lang w:eastAsia="zh-CN"/>
              </w:rPr>
            </w:pPr>
          </w:p>
        </w:tc>
        <w:tc>
          <w:tcPr>
            <w:tcW w:w="6442" w:type="dxa"/>
            <w:tcBorders>
              <w:top w:val="nil"/>
              <w:left w:val="single" w:color="000000" w:sz="4" w:space="0"/>
              <w:bottom w:val="nil"/>
              <w:right w:val="single" w:color="000000" w:sz="4" w:space="0"/>
            </w:tcBorders>
          </w:tcPr>
          <w:p w14:paraId="10F38F5B">
            <w:pPr>
              <w:pStyle w:val="22"/>
              <w:spacing w:line="360" w:lineRule="auto"/>
              <w:ind w:left="150"/>
              <w:rPr>
                <w:rFonts w:ascii="宋体" w:hAnsi="宋体" w:eastAsia="宋体" w:cs="宋体"/>
                <w:sz w:val="24"/>
                <w:szCs w:val="24"/>
              </w:rPr>
            </w:pPr>
            <w:r>
              <w:rPr>
                <w:rFonts w:ascii="宋体" w:hAnsi="宋体" w:eastAsia="宋体" w:cs="宋体"/>
                <w:b/>
                <w:bCs/>
                <w:spacing w:val="2"/>
                <w:sz w:val="24"/>
                <w:szCs w:val="24"/>
                <w:lang w:eastAsia="zh-CN"/>
              </w:rPr>
              <w:t>描件并加盖供应商公章，时间以合同签订时间为准。</w:t>
            </w:r>
            <w:r>
              <w:rPr>
                <w:rFonts w:ascii="宋体" w:hAnsi="宋体" w:eastAsia="宋体" w:cs="宋体"/>
                <w:b/>
                <w:bCs/>
                <w:spacing w:val="2"/>
                <w:sz w:val="24"/>
                <w:szCs w:val="24"/>
              </w:rPr>
              <w:t>缺</w:t>
            </w:r>
          </w:p>
        </w:tc>
      </w:tr>
      <w:tr w14:paraId="5C37124B">
        <w:tblPrEx>
          <w:tblCellMar>
            <w:top w:w="0" w:type="dxa"/>
            <w:left w:w="0" w:type="dxa"/>
            <w:bottom w:w="0" w:type="dxa"/>
            <w:right w:w="0" w:type="dxa"/>
          </w:tblCellMar>
        </w:tblPrEx>
        <w:trPr>
          <w:trHeight w:val="467" w:hRule="exact"/>
        </w:trPr>
        <w:tc>
          <w:tcPr>
            <w:tcW w:w="1531" w:type="dxa"/>
            <w:vMerge w:val="continue"/>
            <w:tcBorders>
              <w:left w:val="single" w:color="000000" w:sz="4" w:space="0"/>
              <w:right w:val="single" w:color="000000" w:sz="4" w:space="0"/>
            </w:tcBorders>
          </w:tcPr>
          <w:p w14:paraId="4AE8CD8B">
            <w:pPr>
              <w:spacing w:line="360" w:lineRule="auto"/>
            </w:pPr>
          </w:p>
        </w:tc>
        <w:tc>
          <w:tcPr>
            <w:tcW w:w="1352" w:type="dxa"/>
            <w:vMerge w:val="continue"/>
            <w:tcBorders>
              <w:left w:val="single" w:color="000000" w:sz="4" w:space="0"/>
              <w:right w:val="single" w:color="000000" w:sz="4" w:space="0"/>
            </w:tcBorders>
          </w:tcPr>
          <w:p w14:paraId="6BAF1E97">
            <w:pPr>
              <w:spacing w:line="360" w:lineRule="auto"/>
            </w:pPr>
          </w:p>
        </w:tc>
        <w:tc>
          <w:tcPr>
            <w:tcW w:w="6442" w:type="dxa"/>
            <w:tcBorders>
              <w:top w:val="nil"/>
              <w:left w:val="single" w:color="000000" w:sz="4" w:space="0"/>
              <w:bottom w:val="nil"/>
              <w:right w:val="single" w:color="000000" w:sz="4" w:space="0"/>
            </w:tcBorders>
          </w:tcPr>
          <w:p w14:paraId="12E3974C">
            <w:pPr>
              <w:pStyle w:val="22"/>
              <w:spacing w:line="360" w:lineRule="auto"/>
              <w:ind w:left="150"/>
              <w:rPr>
                <w:rFonts w:ascii="宋体" w:hAnsi="宋体" w:eastAsia="宋体" w:cs="宋体"/>
                <w:sz w:val="24"/>
                <w:szCs w:val="24"/>
                <w:lang w:eastAsia="zh-CN"/>
              </w:rPr>
            </w:pPr>
            <w:r>
              <w:rPr>
                <w:rFonts w:ascii="宋体" w:hAnsi="宋体" w:eastAsia="宋体" w:cs="宋体"/>
                <w:b/>
                <w:bCs/>
                <w:sz w:val="24"/>
                <w:szCs w:val="24"/>
                <w:lang w:eastAsia="zh-CN"/>
              </w:rPr>
              <w:t>少资料或未按照上述要求提供的，均按照</w:t>
            </w:r>
            <w:r>
              <w:rPr>
                <w:rFonts w:ascii="宋体" w:hAnsi="宋体" w:eastAsia="宋体" w:cs="宋体"/>
                <w:b/>
                <w:bCs/>
                <w:spacing w:val="-67"/>
                <w:sz w:val="24"/>
                <w:szCs w:val="24"/>
                <w:lang w:eastAsia="zh-CN"/>
              </w:rPr>
              <w:t xml:space="preserve"> </w:t>
            </w:r>
            <w:r>
              <w:rPr>
                <w:rFonts w:ascii="宋体" w:hAnsi="宋体" w:eastAsia="宋体" w:cs="宋体"/>
                <w:b/>
                <w:bCs/>
                <w:sz w:val="24"/>
                <w:szCs w:val="24"/>
                <w:lang w:eastAsia="zh-CN"/>
              </w:rPr>
              <w:t>0</w:t>
            </w:r>
            <w:r>
              <w:rPr>
                <w:rFonts w:ascii="宋体" w:hAnsi="宋体" w:eastAsia="宋体" w:cs="宋体"/>
                <w:b/>
                <w:bCs/>
                <w:spacing w:val="-63"/>
                <w:sz w:val="24"/>
                <w:szCs w:val="24"/>
                <w:lang w:eastAsia="zh-CN"/>
              </w:rPr>
              <w:t xml:space="preserve"> </w:t>
            </w:r>
            <w:r>
              <w:rPr>
                <w:rFonts w:ascii="宋体" w:hAnsi="宋体" w:eastAsia="宋体" w:cs="宋体"/>
                <w:b/>
                <w:bCs/>
                <w:sz w:val="24"/>
                <w:szCs w:val="24"/>
                <w:lang w:eastAsia="zh-CN"/>
              </w:rPr>
              <w:t>分计入。</w:t>
            </w:r>
          </w:p>
        </w:tc>
      </w:tr>
      <w:tr w14:paraId="2C1F6134">
        <w:tblPrEx>
          <w:tblCellMar>
            <w:top w:w="0" w:type="dxa"/>
            <w:left w:w="0" w:type="dxa"/>
            <w:bottom w:w="0" w:type="dxa"/>
            <w:right w:w="0" w:type="dxa"/>
          </w:tblCellMar>
        </w:tblPrEx>
        <w:trPr>
          <w:trHeight w:val="468" w:hRule="exact"/>
        </w:trPr>
        <w:tc>
          <w:tcPr>
            <w:tcW w:w="1531" w:type="dxa"/>
            <w:vMerge w:val="continue"/>
            <w:tcBorders>
              <w:left w:val="single" w:color="000000" w:sz="4" w:space="0"/>
              <w:right w:val="single" w:color="000000" w:sz="4" w:space="0"/>
            </w:tcBorders>
          </w:tcPr>
          <w:p w14:paraId="4A158427">
            <w:pPr>
              <w:spacing w:line="360" w:lineRule="auto"/>
              <w:rPr>
                <w:lang w:eastAsia="zh-CN"/>
              </w:rPr>
            </w:pPr>
          </w:p>
        </w:tc>
        <w:tc>
          <w:tcPr>
            <w:tcW w:w="1352" w:type="dxa"/>
            <w:vMerge w:val="continue"/>
            <w:tcBorders>
              <w:left w:val="single" w:color="000000" w:sz="4" w:space="0"/>
              <w:right w:val="single" w:color="000000" w:sz="4" w:space="0"/>
            </w:tcBorders>
          </w:tcPr>
          <w:p w14:paraId="7819F8A0">
            <w:pPr>
              <w:spacing w:line="360" w:lineRule="auto"/>
              <w:rPr>
                <w:lang w:eastAsia="zh-CN"/>
              </w:rPr>
            </w:pPr>
          </w:p>
        </w:tc>
        <w:tc>
          <w:tcPr>
            <w:tcW w:w="6442" w:type="dxa"/>
            <w:tcBorders>
              <w:top w:val="nil"/>
              <w:left w:val="single" w:color="000000" w:sz="4" w:space="0"/>
              <w:bottom w:val="nil"/>
              <w:right w:val="single" w:color="000000" w:sz="4" w:space="0"/>
            </w:tcBorders>
          </w:tcPr>
          <w:p w14:paraId="5DFFFC06">
            <w:pPr>
              <w:pStyle w:val="22"/>
              <w:spacing w:line="360" w:lineRule="auto"/>
              <w:ind w:left="102"/>
              <w:rPr>
                <w:rFonts w:ascii="宋体" w:hAnsi="宋体" w:eastAsia="宋体" w:cs="宋体"/>
                <w:sz w:val="24"/>
                <w:szCs w:val="24"/>
                <w:lang w:eastAsia="zh-CN"/>
              </w:rPr>
            </w:pPr>
            <w:r>
              <w:rPr>
                <w:rFonts w:ascii="宋体" w:hAnsi="宋体" w:eastAsia="宋体" w:cs="宋体"/>
                <w:b/>
                <w:bCs/>
                <w:spacing w:val="3"/>
                <w:sz w:val="24"/>
                <w:szCs w:val="24"/>
                <w:lang w:eastAsia="zh-CN"/>
              </w:rPr>
              <w:t>注：所提供合同复印件或扫描件中必须体现拟派项目经</w:t>
            </w:r>
          </w:p>
        </w:tc>
      </w:tr>
      <w:tr w14:paraId="1DFC7309">
        <w:tblPrEx>
          <w:tblCellMar>
            <w:top w:w="0" w:type="dxa"/>
            <w:left w:w="0" w:type="dxa"/>
            <w:bottom w:w="0" w:type="dxa"/>
            <w:right w:w="0" w:type="dxa"/>
          </w:tblCellMar>
        </w:tblPrEx>
        <w:trPr>
          <w:trHeight w:val="547" w:hRule="exact"/>
        </w:trPr>
        <w:tc>
          <w:tcPr>
            <w:tcW w:w="1531" w:type="dxa"/>
            <w:vMerge w:val="continue"/>
            <w:tcBorders>
              <w:left w:val="single" w:color="000000" w:sz="4" w:space="0"/>
              <w:bottom w:val="single" w:color="000000" w:sz="4" w:space="0"/>
              <w:right w:val="single" w:color="000000" w:sz="4" w:space="0"/>
            </w:tcBorders>
          </w:tcPr>
          <w:p w14:paraId="64E3A816">
            <w:pPr>
              <w:spacing w:line="360" w:lineRule="auto"/>
              <w:rPr>
                <w:lang w:eastAsia="zh-CN"/>
              </w:rPr>
            </w:pPr>
          </w:p>
        </w:tc>
        <w:tc>
          <w:tcPr>
            <w:tcW w:w="1352" w:type="dxa"/>
            <w:vMerge w:val="continue"/>
            <w:tcBorders>
              <w:left w:val="single" w:color="000000" w:sz="4" w:space="0"/>
              <w:bottom w:val="single" w:color="000000" w:sz="4" w:space="0"/>
              <w:right w:val="single" w:color="000000" w:sz="4" w:space="0"/>
            </w:tcBorders>
          </w:tcPr>
          <w:p w14:paraId="4CBC299A">
            <w:pPr>
              <w:spacing w:line="360" w:lineRule="auto"/>
              <w:rPr>
                <w:lang w:eastAsia="zh-CN"/>
              </w:rPr>
            </w:pPr>
          </w:p>
        </w:tc>
        <w:tc>
          <w:tcPr>
            <w:tcW w:w="6442" w:type="dxa"/>
            <w:tcBorders>
              <w:top w:val="nil"/>
              <w:left w:val="single" w:color="000000" w:sz="4" w:space="0"/>
              <w:bottom w:val="single" w:color="000000" w:sz="4" w:space="0"/>
              <w:right w:val="single" w:color="000000" w:sz="4" w:space="0"/>
            </w:tcBorders>
          </w:tcPr>
          <w:p w14:paraId="232B3B0E">
            <w:pPr>
              <w:pStyle w:val="22"/>
              <w:spacing w:line="360" w:lineRule="auto"/>
              <w:ind w:left="150"/>
              <w:rPr>
                <w:rFonts w:ascii="宋体" w:hAnsi="宋体" w:eastAsia="宋体" w:cs="宋体"/>
                <w:sz w:val="24"/>
                <w:szCs w:val="24"/>
                <w:lang w:eastAsia="zh-CN"/>
              </w:rPr>
            </w:pPr>
            <w:r>
              <w:rPr>
                <w:rFonts w:ascii="宋体" w:hAnsi="宋体" w:eastAsia="宋体" w:cs="宋体"/>
                <w:b/>
                <w:bCs/>
                <w:sz w:val="24"/>
                <w:szCs w:val="24"/>
                <w:lang w:eastAsia="zh-CN"/>
              </w:rPr>
              <w:t>理在该项目中担任项目经理一职，否则不予赋分；</w:t>
            </w:r>
          </w:p>
        </w:tc>
      </w:tr>
    </w:tbl>
    <w:p w14:paraId="50661B90">
      <w:pPr>
        <w:spacing w:line="360" w:lineRule="auto"/>
        <w:rPr>
          <w:rFonts w:ascii="宋体" w:hAnsi="宋体" w:eastAsia="宋体" w:cs="宋体"/>
          <w:sz w:val="24"/>
          <w:szCs w:val="24"/>
          <w:lang w:eastAsia="zh-CN"/>
        </w:rPr>
        <w:sectPr>
          <w:pgSz w:w="11910" w:h="16840"/>
          <w:pgMar w:top="1140" w:right="1300" w:bottom="1440" w:left="1400" w:header="883" w:footer="1254" w:gutter="0"/>
          <w:cols w:space="720" w:num="1"/>
        </w:sectPr>
      </w:pPr>
    </w:p>
    <w:p w14:paraId="68473A57">
      <w:pPr>
        <w:spacing w:line="360" w:lineRule="auto"/>
        <w:rPr>
          <w:rFonts w:ascii="Times New Roman" w:hAnsi="Times New Roman" w:eastAsia="Times New Roman" w:cs="Times New Roman"/>
          <w:sz w:val="25"/>
          <w:szCs w:val="25"/>
          <w:lang w:eastAsia="zh-CN"/>
        </w:rPr>
      </w:pPr>
    </w:p>
    <w:tbl>
      <w:tblPr>
        <w:tblStyle w:val="16"/>
        <w:tblW w:w="8969" w:type="dxa"/>
        <w:tblInd w:w="105" w:type="dxa"/>
        <w:tblLayout w:type="fixed"/>
        <w:tblCellMar>
          <w:top w:w="0" w:type="dxa"/>
          <w:left w:w="0" w:type="dxa"/>
          <w:bottom w:w="0" w:type="dxa"/>
          <w:right w:w="0" w:type="dxa"/>
        </w:tblCellMar>
      </w:tblPr>
      <w:tblGrid>
        <w:gridCol w:w="1531"/>
        <w:gridCol w:w="1352"/>
        <w:gridCol w:w="6086"/>
      </w:tblGrid>
      <w:tr w14:paraId="6A222DC0">
        <w:tblPrEx>
          <w:tblCellMar>
            <w:top w:w="0" w:type="dxa"/>
            <w:left w:w="0" w:type="dxa"/>
            <w:bottom w:w="0" w:type="dxa"/>
            <w:right w:w="0" w:type="dxa"/>
          </w:tblCellMar>
        </w:tblPrEx>
        <w:trPr>
          <w:trHeight w:val="4204" w:hRule="exact"/>
        </w:trPr>
        <w:tc>
          <w:tcPr>
            <w:tcW w:w="1531" w:type="dxa"/>
            <w:vMerge w:val="restart"/>
            <w:tcBorders>
              <w:top w:val="single" w:color="000000" w:sz="4" w:space="0"/>
              <w:left w:val="single" w:color="000000" w:sz="4" w:space="0"/>
              <w:right w:val="single" w:color="000000" w:sz="4" w:space="0"/>
            </w:tcBorders>
          </w:tcPr>
          <w:p w14:paraId="6D0D7DE6">
            <w:pPr>
              <w:spacing w:line="360" w:lineRule="auto"/>
              <w:rPr>
                <w:lang w:eastAsia="zh-CN"/>
              </w:rPr>
            </w:pPr>
          </w:p>
        </w:tc>
        <w:tc>
          <w:tcPr>
            <w:tcW w:w="1352" w:type="dxa"/>
            <w:tcBorders>
              <w:top w:val="single" w:color="000000" w:sz="4" w:space="0"/>
              <w:left w:val="single" w:color="000000" w:sz="4" w:space="0"/>
              <w:right w:val="single" w:color="000000" w:sz="4" w:space="0"/>
            </w:tcBorders>
          </w:tcPr>
          <w:p w14:paraId="202D69F3">
            <w:pPr>
              <w:pStyle w:val="22"/>
              <w:spacing w:line="360" w:lineRule="auto"/>
              <w:rPr>
                <w:rFonts w:ascii="Times New Roman" w:hAnsi="Times New Roman" w:eastAsia="Times New Roman" w:cs="Times New Roman"/>
                <w:sz w:val="24"/>
                <w:szCs w:val="24"/>
                <w:lang w:eastAsia="zh-CN"/>
              </w:rPr>
            </w:pPr>
          </w:p>
          <w:p w14:paraId="39A396D3">
            <w:pPr>
              <w:pStyle w:val="22"/>
              <w:spacing w:line="360" w:lineRule="auto"/>
              <w:rPr>
                <w:rFonts w:ascii="Times New Roman" w:hAnsi="Times New Roman" w:eastAsia="Times New Roman" w:cs="Times New Roman"/>
                <w:sz w:val="24"/>
                <w:szCs w:val="24"/>
                <w:lang w:eastAsia="zh-CN"/>
              </w:rPr>
            </w:pPr>
          </w:p>
          <w:p w14:paraId="1329E2AB">
            <w:pPr>
              <w:pStyle w:val="22"/>
              <w:spacing w:line="360" w:lineRule="auto"/>
              <w:rPr>
                <w:rFonts w:ascii="Times New Roman" w:hAnsi="Times New Roman" w:eastAsia="Times New Roman" w:cs="Times New Roman"/>
                <w:sz w:val="24"/>
                <w:szCs w:val="24"/>
                <w:lang w:eastAsia="zh-CN"/>
              </w:rPr>
            </w:pPr>
          </w:p>
          <w:p w14:paraId="4BB9C27E">
            <w:pPr>
              <w:pStyle w:val="22"/>
              <w:spacing w:line="360" w:lineRule="auto"/>
              <w:rPr>
                <w:rFonts w:ascii="Times New Roman" w:hAnsi="Times New Roman" w:eastAsia="Times New Roman" w:cs="Times New Roman"/>
                <w:sz w:val="24"/>
                <w:szCs w:val="24"/>
                <w:lang w:eastAsia="zh-CN"/>
              </w:rPr>
            </w:pPr>
          </w:p>
          <w:p w14:paraId="5273C1B6">
            <w:pPr>
              <w:pStyle w:val="22"/>
              <w:spacing w:line="360" w:lineRule="auto"/>
              <w:rPr>
                <w:rFonts w:ascii="Times New Roman" w:hAnsi="Times New Roman" w:eastAsia="Times New Roman" w:cs="Times New Roman"/>
                <w:sz w:val="24"/>
                <w:szCs w:val="24"/>
                <w:lang w:eastAsia="zh-CN"/>
              </w:rPr>
            </w:pPr>
          </w:p>
          <w:p w14:paraId="41BFF9C6">
            <w:pPr>
              <w:pStyle w:val="22"/>
              <w:spacing w:line="360" w:lineRule="auto"/>
              <w:ind w:left="191"/>
              <w:rPr>
                <w:rFonts w:ascii="宋体" w:hAnsi="宋体" w:eastAsia="宋体" w:cs="宋体"/>
                <w:sz w:val="24"/>
                <w:szCs w:val="24"/>
              </w:rPr>
            </w:pPr>
            <w:r>
              <w:rPr>
                <w:rFonts w:ascii="宋体" w:hAnsi="宋体" w:eastAsia="宋体" w:cs="宋体"/>
                <w:sz w:val="24"/>
                <w:szCs w:val="24"/>
              </w:rPr>
              <w:t>节能环保</w:t>
            </w:r>
          </w:p>
          <w:p w14:paraId="7684A4E5">
            <w:pPr>
              <w:pStyle w:val="22"/>
              <w:spacing w:line="360" w:lineRule="auto"/>
              <w:ind w:left="220"/>
              <w:rPr>
                <w:rFonts w:ascii="宋体" w:hAnsi="宋体" w:eastAsia="宋体" w:cs="宋体"/>
                <w:sz w:val="24"/>
                <w:szCs w:val="24"/>
              </w:rPr>
            </w:pPr>
            <w:r>
              <w:rPr>
                <w:rFonts w:ascii="宋体" w:hAnsi="宋体" w:eastAsia="宋体" w:cs="宋体"/>
                <w:sz w:val="24"/>
                <w:szCs w:val="24"/>
              </w:rPr>
              <w:t>（2</w:t>
            </w:r>
            <w:r>
              <w:rPr>
                <w:rFonts w:ascii="宋体" w:hAnsi="宋体" w:eastAsia="宋体" w:cs="宋体"/>
                <w:spacing w:val="-60"/>
                <w:sz w:val="24"/>
                <w:szCs w:val="24"/>
              </w:rPr>
              <w:t xml:space="preserve"> </w:t>
            </w:r>
            <w:r>
              <w:rPr>
                <w:rFonts w:ascii="宋体" w:hAnsi="宋体" w:eastAsia="宋体" w:cs="宋体"/>
                <w:sz w:val="24"/>
                <w:szCs w:val="24"/>
              </w:rPr>
              <w:t>分）</w:t>
            </w:r>
          </w:p>
        </w:tc>
        <w:tc>
          <w:tcPr>
            <w:tcW w:w="6086" w:type="dxa"/>
            <w:tcBorders>
              <w:top w:val="single" w:color="000000" w:sz="4" w:space="0"/>
              <w:left w:val="single" w:color="000000" w:sz="4" w:space="0"/>
              <w:bottom w:val="single" w:color="000000" w:sz="4" w:space="0"/>
              <w:right w:val="single" w:color="000000" w:sz="4" w:space="0"/>
            </w:tcBorders>
          </w:tcPr>
          <w:p w14:paraId="5A05DDED">
            <w:pPr>
              <w:pStyle w:val="22"/>
              <w:spacing w:line="360" w:lineRule="auto"/>
              <w:ind w:left="102"/>
              <w:rPr>
                <w:rFonts w:ascii="宋体" w:hAnsi="宋体" w:eastAsia="宋体" w:cs="宋体"/>
                <w:spacing w:val="3"/>
                <w:sz w:val="24"/>
                <w:szCs w:val="24"/>
                <w:lang w:eastAsia="zh-CN"/>
              </w:rPr>
            </w:pPr>
            <w:r>
              <w:rPr>
                <w:rFonts w:ascii="宋体" w:hAnsi="宋体" w:eastAsia="宋体" w:cs="宋体"/>
                <w:spacing w:val="3"/>
                <w:sz w:val="24"/>
                <w:szCs w:val="24"/>
                <w:lang w:eastAsia="zh-CN"/>
              </w:rPr>
              <w:t>供应商拟投入本项目所使用的装修或施工主要材料中的</w:t>
            </w:r>
          </w:p>
          <w:p w14:paraId="54221D4A">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产品属于最新“节能产品政府采购品目清单”或“环境</w:t>
            </w:r>
          </w:p>
          <w:p w14:paraId="09FEF034">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标志产品政府采购品目清单”中并经国家认证，每有一</w:t>
            </w:r>
          </w:p>
          <w:p w14:paraId="6CDD930B">
            <w:pPr>
              <w:pStyle w:val="22"/>
              <w:spacing w:line="360" w:lineRule="auto"/>
              <w:ind w:left="150" w:right="101"/>
              <w:rPr>
                <w:rFonts w:ascii="宋体" w:hAnsi="宋体" w:eastAsia="宋体" w:cs="宋体"/>
                <w:sz w:val="24"/>
                <w:szCs w:val="24"/>
                <w:lang w:eastAsia="zh-CN"/>
              </w:rPr>
            </w:pPr>
            <w:r>
              <w:rPr>
                <w:rFonts w:ascii="宋体" w:hAnsi="宋体" w:eastAsia="宋体" w:cs="宋体"/>
                <w:spacing w:val="2"/>
                <w:sz w:val="24"/>
                <w:szCs w:val="24"/>
                <w:lang w:eastAsia="zh-CN"/>
              </w:rPr>
              <w:t>个产品条目加</w:t>
            </w:r>
            <w:r>
              <w:rPr>
                <w:rFonts w:ascii="宋体" w:hAnsi="宋体" w:eastAsia="宋体" w:cs="宋体"/>
                <w:spacing w:val="-57"/>
                <w:sz w:val="24"/>
                <w:szCs w:val="24"/>
                <w:lang w:eastAsia="zh-CN"/>
              </w:rPr>
              <w:t xml:space="preserve"> </w:t>
            </w:r>
            <w:r>
              <w:rPr>
                <w:rFonts w:ascii="宋体" w:hAnsi="宋体" w:eastAsia="宋体" w:cs="宋体"/>
                <w:sz w:val="24"/>
                <w:szCs w:val="24"/>
                <w:lang w:eastAsia="zh-CN"/>
              </w:rPr>
              <w:t>0.5</w:t>
            </w:r>
            <w:r>
              <w:rPr>
                <w:rFonts w:ascii="宋体" w:hAnsi="宋体" w:eastAsia="宋体" w:cs="宋体"/>
                <w:spacing w:val="-57"/>
                <w:sz w:val="24"/>
                <w:szCs w:val="24"/>
                <w:lang w:eastAsia="zh-CN"/>
              </w:rPr>
              <w:t xml:space="preserve"> </w:t>
            </w:r>
            <w:r>
              <w:rPr>
                <w:rFonts w:ascii="宋体" w:hAnsi="宋体" w:eastAsia="宋体" w:cs="宋体"/>
                <w:spacing w:val="2"/>
                <w:sz w:val="24"/>
                <w:szCs w:val="24"/>
                <w:lang w:eastAsia="zh-CN"/>
              </w:rPr>
              <w:t>分；提供产品同时属于最新“节能”</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或“环保”两个品目清单中产品的，每一个产品条目加</w:t>
            </w:r>
          </w:p>
          <w:p w14:paraId="772F9535">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1.0</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分；最高不超过</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2</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7544B5C9">
            <w:pPr>
              <w:pStyle w:val="22"/>
              <w:spacing w:line="360" w:lineRule="auto"/>
              <w:ind w:left="102"/>
              <w:rPr>
                <w:rFonts w:ascii="宋体" w:hAnsi="宋体" w:eastAsia="宋体" w:cs="宋体"/>
                <w:sz w:val="24"/>
                <w:szCs w:val="24"/>
                <w:lang w:eastAsia="zh-CN"/>
              </w:rPr>
            </w:pPr>
            <w:r>
              <w:rPr>
                <w:rFonts w:ascii="宋体" w:hAnsi="宋体" w:eastAsia="宋体" w:cs="宋体"/>
                <w:spacing w:val="3"/>
                <w:sz w:val="24"/>
                <w:szCs w:val="24"/>
                <w:lang w:eastAsia="zh-CN"/>
              </w:rPr>
              <w:t>评审依据：供应商应提供经国家确定的认证机构出具的</w:t>
            </w:r>
          </w:p>
          <w:p w14:paraId="19269570">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节能产品、环境标志产品认证证书复印件或扫描件，且</w:t>
            </w:r>
          </w:p>
          <w:p w14:paraId="33A360BE">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证书在有效期内（强制采购产品除外)，否则不得分。</w:t>
            </w:r>
          </w:p>
        </w:tc>
      </w:tr>
      <w:tr w14:paraId="5A42EA3C">
        <w:tblPrEx>
          <w:tblCellMar>
            <w:top w:w="0" w:type="dxa"/>
            <w:left w:w="0" w:type="dxa"/>
            <w:bottom w:w="0" w:type="dxa"/>
            <w:right w:w="0" w:type="dxa"/>
          </w:tblCellMar>
        </w:tblPrEx>
        <w:trPr>
          <w:trHeight w:val="3745" w:hRule="exact"/>
        </w:trPr>
        <w:tc>
          <w:tcPr>
            <w:tcW w:w="1531" w:type="dxa"/>
            <w:vMerge w:val="continue"/>
            <w:tcBorders>
              <w:left w:val="single" w:color="000000" w:sz="4" w:space="0"/>
              <w:right w:val="single" w:color="000000" w:sz="4" w:space="0"/>
            </w:tcBorders>
          </w:tcPr>
          <w:p w14:paraId="6720473A">
            <w:pPr>
              <w:spacing w:line="360" w:lineRule="auto"/>
              <w:rPr>
                <w:lang w:eastAsia="zh-CN"/>
              </w:rPr>
            </w:pPr>
          </w:p>
        </w:tc>
        <w:tc>
          <w:tcPr>
            <w:tcW w:w="1352" w:type="dxa"/>
            <w:tcBorders>
              <w:top w:val="single" w:color="000000" w:sz="4" w:space="0"/>
              <w:left w:val="single" w:color="000000" w:sz="4" w:space="0"/>
              <w:right w:val="single" w:color="000000" w:sz="4" w:space="0"/>
            </w:tcBorders>
          </w:tcPr>
          <w:p w14:paraId="5B39C2E1">
            <w:pPr>
              <w:pStyle w:val="22"/>
              <w:spacing w:line="360" w:lineRule="auto"/>
              <w:rPr>
                <w:rFonts w:ascii="Times New Roman" w:hAnsi="Times New Roman" w:eastAsia="Times New Roman" w:cs="Times New Roman"/>
                <w:sz w:val="24"/>
                <w:szCs w:val="24"/>
                <w:lang w:eastAsia="zh-CN"/>
              </w:rPr>
            </w:pPr>
          </w:p>
          <w:p w14:paraId="1EC9D960">
            <w:pPr>
              <w:pStyle w:val="22"/>
              <w:spacing w:line="360" w:lineRule="auto"/>
              <w:rPr>
                <w:rFonts w:ascii="Times New Roman" w:hAnsi="Times New Roman" w:eastAsia="Times New Roman" w:cs="Times New Roman"/>
                <w:sz w:val="24"/>
                <w:szCs w:val="24"/>
                <w:lang w:eastAsia="zh-CN"/>
              </w:rPr>
            </w:pPr>
          </w:p>
          <w:p w14:paraId="6CA5ACCB">
            <w:pPr>
              <w:pStyle w:val="22"/>
              <w:spacing w:line="360" w:lineRule="auto"/>
              <w:rPr>
                <w:rFonts w:ascii="Times New Roman" w:hAnsi="Times New Roman" w:eastAsia="Times New Roman" w:cs="Times New Roman"/>
                <w:sz w:val="24"/>
                <w:szCs w:val="24"/>
                <w:lang w:eastAsia="zh-CN"/>
              </w:rPr>
            </w:pPr>
          </w:p>
          <w:p w14:paraId="13832BD7">
            <w:pPr>
              <w:pStyle w:val="22"/>
              <w:spacing w:line="360" w:lineRule="auto"/>
              <w:rPr>
                <w:rFonts w:ascii="Times New Roman" w:hAnsi="Times New Roman" w:eastAsia="Times New Roman" w:cs="Times New Roman"/>
                <w:sz w:val="26"/>
                <w:szCs w:val="26"/>
                <w:lang w:eastAsia="zh-CN"/>
              </w:rPr>
            </w:pPr>
          </w:p>
          <w:p w14:paraId="2DED797E">
            <w:pPr>
              <w:pStyle w:val="22"/>
              <w:spacing w:line="360" w:lineRule="auto"/>
              <w:ind w:left="431" w:right="188" w:hanging="240"/>
              <w:rPr>
                <w:rFonts w:ascii="宋体" w:hAnsi="宋体" w:eastAsia="宋体" w:cs="宋体"/>
                <w:sz w:val="24"/>
                <w:szCs w:val="24"/>
              </w:rPr>
            </w:pPr>
            <w:r>
              <w:rPr>
                <w:rFonts w:ascii="宋体" w:hAnsi="宋体" w:eastAsia="宋体" w:cs="宋体"/>
                <w:sz w:val="24"/>
                <w:szCs w:val="24"/>
              </w:rPr>
              <w:t>主要材料 要求</w:t>
            </w:r>
          </w:p>
          <w:p w14:paraId="72862D9A">
            <w:pPr>
              <w:pStyle w:val="22"/>
              <w:spacing w:line="360" w:lineRule="auto"/>
              <w:ind w:left="220"/>
              <w:rPr>
                <w:rFonts w:ascii="宋体" w:hAnsi="宋体" w:eastAsia="宋体" w:cs="宋体"/>
                <w:sz w:val="24"/>
                <w:szCs w:val="24"/>
              </w:rPr>
            </w:pPr>
            <w:r>
              <w:rPr>
                <w:rFonts w:ascii="宋体" w:hAnsi="宋体" w:eastAsia="宋体" w:cs="宋体"/>
                <w:sz w:val="24"/>
                <w:szCs w:val="24"/>
              </w:rPr>
              <w:t>（8</w:t>
            </w:r>
            <w:r>
              <w:rPr>
                <w:rFonts w:ascii="宋体" w:hAnsi="宋体" w:eastAsia="宋体" w:cs="宋体"/>
                <w:spacing w:val="-60"/>
                <w:sz w:val="24"/>
                <w:szCs w:val="24"/>
              </w:rPr>
              <w:t xml:space="preserve"> </w:t>
            </w:r>
            <w:r>
              <w:rPr>
                <w:rFonts w:ascii="宋体" w:hAnsi="宋体" w:eastAsia="宋体" w:cs="宋体"/>
                <w:sz w:val="24"/>
                <w:szCs w:val="24"/>
              </w:rPr>
              <w:t>分）</w:t>
            </w:r>
          </w:p>
        </w:tc>
        <w:tc>
          <w:tcPr>
            <w:tcW w:w="6086" w:type="dxa"/>
            <w:tcBorders>
              <w:top w:val="single" w:color="000000" w:sz="4" w:space="0"/>
              <w:left w:val="single" w:color="000000" w:sz="4" w:space="0"/>
              <w:bottom w:val="single" w:color="000000" w:sz="4" w:space="0"/>
              <w:right w:val="single" w:color="000000" w:sz="4" w:space="0"/>
            </w:tcBorders>
          </w:tcPr>
          <w:p w14:paraId="1A746167">
            <w:pPr>
              <w:pStyle w:val="22"/>
              <w:spacing w:line="360" w:lineRule="auto"/>
              <w:ind w:left="102"/>
              <w:rPr>
                <w:rFonts w:ascii="宋体" w:hAnsi="宋体" w:eastAsia="宋体" w:cs="宋体"/>
                <w:spacing w:val="3"/>
                <w:sz w:val="24"/>
                <w:szCs w:val="24"/>
                <w:lang w:eastAsia="zh-CN"/>
              </w:rPr>
            </w:pPr>
            <w:r>
              <w:rPr>
                <w:rFonts w:ascii="宋体" w:hAnsi="宋体" w:eastAsia="宋体" w:cs="宋体"/>
                <w:spacing w:val="3"/>
                <w:sz w:val="24"/>
                <w:szCs w:val="24"/>
                <w:lang w:eastAsia="zh-CN"/>
              </w:rPr>
              <w:t>供应商需针对本项目提供项目的主材清单（清单内容包</w:t>
            </w:r>
          </w:p>
          <w:p w14:paraId="2A5D4451">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括但不限于材料名称、品牌、规格、材质等）及主材检</w:t>
            </w:r>
          </w:p>
          <w:p w14:paraId="539DBB4E">
            <w:pPr>
              <w:pStyle w:val="22"/>
              <w:spacing w:line="360" w:lineRule="auto"/>
              <w:ind w:left="102" w:right="99" w:firstLine="48"/>
              <w:rPr>
                <w:rFonts w:ascii="宋体" w:hAnsi="宋体" w:eastAsia="宋体" w:cs="宋体"/>
                <w:sz w:val="24"/>
                <w:szCs w:val="24"/>
                <w:lang w:eastAsia="zh-CN"/>
              </w:rPr>
            </w:pPr>
            <w:r>
              <w:rPr>
                <w:rFonts w:ascii="宋体" w:hAnsi="宋体" w:eastAsia="宋体" w:cs="宋体"/>
                <w:spacing w:val="2"/>
                <w:sz w:val="24"/>
                <w:szCs w:val="24"/>
                <w:lang w:eastAsia="zh-CN"/>
              </w:rPr>
              <w:t>测报告、技术参数性能证明材料等资料，根据提供内容</w:t>
            </w:r>
            <w:r>
              <w:rPr>
                <w:rFonts w:ascii="宋体" w:hAnsi="宋体" w:eastAsia="宋体" w:cs="宋体"/>
                <w:sz w:val="24"/>
                <w:szCs w:val="24"/>
                <w:lang w:eastAsia="zh-CN"/>
              </w:rPr>
              <w:t xml:space="preserve"> 的完整程度进行综合评分： </w:t>
            </w:r>
            <w:r>
              <w:rPr>
                <w:rFonts w:ascii="宋体" w:hAnsi="宋体" w:eastAsia="宋体" w:cs="宋体"/>
                <w:spacing w:val="3"/>
                <w:sz w:val="24"/>
                <w:szCs w:val="24"/>
                <w:lang w:eastAsia="zh-CN"/>
              </w:rPr>
              <w:t>提供主材及清单内容完整齐全，技术参数性能完全满足</w:t>
            </w:r>
            <w:r>
              <w:rPr>
                <w:rFonts w:ascii="宋体" w:hAnsi="宋体" w:eastAsia="宋体" w:cs="宋体"/>
                <w:spacing w:val="2"/>
                <w:sz w:val="24"/>
                <w:szCs w:val="24"/>
                <w:lang w:eastAsia="zh-CN"/>
              </w:rPr>
              <w:t>采购人要求根据响应情况得</w:t>
            </w:r>
            <w:r>
              <w:rPr>
                <w:rFonts w:ascii="宋体" w:hAnsi="宋体" w:eastAsia="宋体" w:cs="宋体"/>
                <w:spacing w:val="-57"/>
                <w:sz w:val="24"/>
                <w:szCs w:val="24"/>
                <w:lang w:eastAsia="zh-CN"/>
              </w:rPr>
              <w:t xml:space="preserve"> </w:t>
            </w:r>
            <w:r>
              <w:rPr>
                <w:rFonts w:ascii="宋体" w:hAnsi="宋体" w:eastAsia="宋体" w:cs="宋体"/>
                <w:sz w:val="24"/>
                <w:szCs w:val="24"/>
                <w:lang w:eastAsia="zh-CN"/>
              </w:rPr>
              <w:t>5-8</w:t>
            </w:r>
            <w:r>
              <w:rPr>
                <w:rFonts w:ascii="宋体" w:hAnsi="宋体" w:eastAsia="宋体" w:cs="宋体"/>
                <w:spacing w:val="-57"/>
                <w:sz w:val="24"/>
                <w:szCs w:val="24"/>
                <w:lang w:eastAsia="zh-CN"/>
              </w:rPr>
              <w:t xml:space="preserve"> </w:t>
            </w:r>
            <w:r>
              <w:rPr>
                <w:rFonts w:ascii="宋体" w:hAnsi="宋体" w:eastAsia="宋体" w:cs="宋体"/>
                <w:spacing w:val="2"/>
                <w:sz w:val="24"/>
                <w:szCs w:val="24"/>
                <w:lang w:eastAsia="zh-CN"/>
              </w:rPr>
              <w:t>分；提供主材及清单内容基本齐全，技术参数性能基本满足采购人要求根据响</w:t>
            </w:r>
            <w:r>
              <w:rPr>
                <w:rFonts w:ascii="宋体" w:hAnsi="宋体" w:eastAsia="宋体" w:cs="宋体"/>
                <w:sz w:val="24"/>
                <w:szCs w:val="24"/>
                <w:lang w:eastAsia="zh-CN"/>
              </w:rPr>
              <w:t>应情况得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1-4</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分；未提供得</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0</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tc>
      </w:tr>
      <w:tr w14:paraId="6CCD5D22">
        <w:tblPrEx>
          <w:tblCellMar>
            <w:top w:w="0" w:type="dxa"/>
            <w:left w:w="0" w:type="dxa"/>
            <w:bottom w:w="0" w:type="dxa"/>
            <w:right w:w="0" w:type="dxa"/>
          </w:tblCellMar>
        </w:tblPrEx>
        <w:trPr>
          <w:trHeight w:val="1411" w:hRule="exact"/>
        </w:trPr>
        <w:tc>
          <w:tcPr>
            <w:tcW w:w="1531" w:type="dxa"/>
            <w:vMerge w:val="continue"/>
            <w:tcBorders>
              <w:left w:val="single" w:color="000000" w:sz="4" w:space="0"/>
              <w:right w:val="single" w:color="000000" w:sz="4" w:space="0"/>
            </w:tcBorders>
          </w:tcPr>
          <w:p w14:paraId="451A256A">
            <w:pPr>
              <w:spacing w:line="360" w:lineRule="auto"/>
              <w:rPr>
                <w:lang w:eastAsia="zh-CN"/>
              </w:rPr>
            </w:pPr>
          </w:p>
        </w:tc>
        <w:tc>
          <w:tcPr>
            <w:tcW w:w="1352" w:type="dxa"/>
            <w:tcBorders>
              <w:top w:val="single" w:color="000000" w:sz="4" w:space="0"/>
              <w:left w:val="single" w:color="000000" w:sz="4" w:space="0"/>
              <w:bottom w:val="single" w:color="000000" w:sz="4" w:space="0"/>
              <w:right w:val="single" w:color="000000" w:sz="4" w:space="0"/>
            </w:tcBorders>
            <w:vAlign w:val="center"/>
          </w:tcPr>
          <w:p w14:paraId="0C9E3371">
            <w:pPr>
              <w:pStyle w:val="22"/>
              <w:spacing w:line="360" w:lineRule="auto"/>
              <w:ind w:left="191"/>
              <w:jc w:val="center"/>
              <w:rPr>
                <w:rFonts w:ascii="宋体" w:hAnsi="宋体" w:eastAsia="宋体" w:cs="宋体"/>
                <w:sz w:val="24"/>
                <w:szCs w:val="24"/>
              </w:rPr>
            </w:pPr>
            <w:r>
              <w:rPr>
                <w:rFonts w:ascii="宋体" w:hAnsi="宋体" w:eastAsia="宋体" w:cs="宋体"/>
                <w:sz w:val="24"/>
                <w:szCs w:val="24"/>
              </w:rPr>
              <w:t>质量保修</w:t>
            </w:r>
          </w:p>
          <w:p w14:paraId="42E5F493">
            <w:pPr>
              <w:pStyle w:val="22"/>
              <w:spacing w:line="360" w:lineRule="auto"/>
              <w:ind w:left="220"/>
              <w:jc w:val="center"/>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60"/>
                <w:sz w:val="24"/>
                <w:szCs w:val="24"/>
              </w:rPr>
              <w:t xml:space="preserve"> </w:t>
            </w:r>
            <w:r>
              <w:rPr>
                <w:rFonts w:ascii="宋体" w:hAnsi="宋体" w:eastAsia="宋体" w:cs="宋体"/>
                <w:sz w:val="24"/>
                <w:szCs w:val="24"/>
              </w:rPr>
              <w:t>分）</w:t>
            </w:r>
          </w:p>
        </w:tc>
        <w:tc>
          <w:tcPr>
            <w:tcW w:w="6086" w:type="dxa"/>
            <w:tcBorders>
              <w:top w:val="single" w:color="000000" w:sz="4" w:space="0"/>
              <w:left w:val="single" w:color="000000" w:sz="4" w:space="0"/>
              <w:bottom w:val="single" w:color="000000" w:sz="4" w:space="0"/>
              <w:right w:val="single" w:color="000000" w:sz="4" w:space="0"/>
            </w:tcBorders>
          </w:tcPr>
          <w:p w14:paraId="65E39486">
            <w:pPr>
              <w:pStyle w:val="22"/>
              <w:spacing w:line="360" w:lineRule="auto"/>
              <w:ind w:left="150" w:hanging="48"/>
              <w:rPr>
                <w:rFonts w:ascii="宋体" w:hAnsi="宋体" w:eastAsia="宋体" w:cs="宋体"/>
                <w:sz w:val="24"/>
                <w:szCs w:val="24"/>
                <w:lang w:eastAsia="zh-CN"/>
              </w:rPr>
            </w:pPr>
            <w:r>
              <w:rPr>
                <w:rFonts w:ascii="宋体" w:hAnsi="宋体" w:eastAsia="宋体" w:cs="宋体"/>
                <w:spacing w:val="3"/>
                <w:sz w:val="24"/>
                <w:szCs w:val="24"/>
                <w:lang w:eastAsia="zh-CN"/>
              </w:rPr>
              <w:t>供应商针对本项目在质量保修期内如出现质量问题的解</w:t>
            </w:r>
          </w:p>
          <w:p w14:paraId="64108EFA">
            <w:pPr>
              <w:pStyle w:val="22"/>
              <w:spacing w:line="360" w:lineRule="auto"/>
              <w:ind w:left="150" w:right="101"/>
              <w:rPr>
                <w:rFonts w:ascii="宋体" w:hAnsi="宋体" w:eastAsia="宋体" w:cs="宋体"/>
                <w:sz w:val="24"/>
                <w:szCs w:val="24"/>
                <w:lang w:eastAsia="zh-CN"/>
              </w:rPr>
            </w:pPr>
            <w:r>
              <w:rPr>
                <w:rFonts w:ascii="宋体" w:hAnsi="宋体" w:eastAsia="宋体" w:cs="宋体"/>
                <w:spacing w:val="2"/>
                <w:sz w:val="24"/>
                <w:szCs w:val="24"/>
                <w:lang w:eastAsia="zh-CN"/>
              </w:rPr>
              <w:t>决措施、解决问题的响应时效等进行说明，根据响应情</w:t>
            </w:r>
            <w:r>
              <w:rPr>
                <w:rFonts w:ascii="宋体" w:hAnsi="宋体" w:eastAsia="宋体" w:cs="宋体"/>
                <w:spacing w:val="-117"/>
                <w:sz w:val="24"/>
                <w:szCs w:val="24"/>
                <w:lang w:eastAsia="zh-CN"/>
              </w:rPr>
              <w:t xml:space="preserve"> </w:t>
            </w:r>
            <w:r>
              <w:rPr>
                <w:rFonts w:ascii="宋体" w:hAnsi="宋体" w:eastAsia="宋体" w:cs="宋体"/>
                <w:sz w:val="24"/>
                <w:szCs w:val="24"/>
                <w:lang w:eastAsia="zh-CN"/>
              </w:rPr>
              <w:t>况进行评分计</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1-3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分，未提供得</w:t>
            </w:r>
            <w:r>
              <w:rPr>
                <w:rFonts w:ascii="宋体" w:hAnsi="宋体" w:eastAsia="宋体" w:cs="宋体"/>
                <w:spacing w:val="-60"/>
                <w:sz w:val="24"/>
                <w:szCs w:val="24"/>
                <w:lang w:eastAsia="zh-CN"/>
              </w:rPr>
              <w:t xml:space="preserve"> </w:t>
            </w:r>
            <w:r>
              <w:rPr>
                <w:rFonts w:ascii="Times New Roman" w:hAnsi="Times New Roman" w:eastAsia="Times New Roman" w:cs="Times New Roman"/>
                <w:sz w:val="24"/>
                <w:szCs w:val="24"/>
                <w:lang w:eastAsia="zh-CN"/>
              </w:rPr>
              <w:t xml:space="preserve">0 </w:t>
            </w:r>
            <w:r>
              <w:rPr>
                <w:rFonts w:ascii="宋体" w:hAnsi="宋体" w:eastAsia="宋体" w:cs="宋体"/>
                <w:sz w:val="24"/>
                <w:szCs w:val="24"/>
                <w:lang w:eastAsia="zh-CN"/>
              </w:rPr>
              <w:t>分。</w:t>
            </w:r>
          </w:p>
        </w:tc>
      </w:tr>
      <w:tr w14:paraId="30D8754C">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14:paraId="0BA1275A">
            <w:pPr>
              <w:spacing w:line="360" w:lineRule="auto"/>
              <w:rPr>
                <w:lang w:eastAsia="zh-CN"/>
              </w:rPr>
            </w:pPr>
          </w:p>
        </w:tc>
        <w:tc>
          <w:tcPr>
            <w:tcW w:w="1352" w:type="dxa"/>
            <w:vMerge w:val="restart"/>
            <w:tcBorders>
              <w:top w:val="single" w:color="000000" w:sz="4" w:space="0"/>
              <w:left w:val="single" w:color="000000" w:sz="4" w:space="0"/>
              <w:right w:val="single" w:color="000000" w:sz="4" w:space="0"/>
            </w:tcBorders>
          </w:tcPr>
          <w:p w14:paraId="06EEBF20">
            <w:pPr>
              <w:pStyle w:val="22"/>
              <w:spacing w:line="360" w:lineRule="auto"/>
              <w:rPr>
                <w:rFonts w:ascii="Times New Roman" w:hAnsi="Times New Roman" w:eastAsia="Times New Roman" w:cs="Times New Roman"/>
                <w:sz w:val="24"/>
                <w:szCs w:val="24"/>
                <w:lang w:eastAsia="zh-CN"/>
              </w:rPr>
            </w:pPr>
          </w:p>
          <w:p w14:paraId="7258D475">
            <w:pPr>
              <w:pStyle w:val="22"/>
              <w:spacing w:line="360" w:lineRule="auto"/>
              <w:rPr>
                <w:rFonts w:ascii="Times New Roman" w:hAnsi="Times New Roman" w:eastAsia="Times New Roman" w:cs="Times New Roman"/>
                <w:sz w:val="24"/>
                <w:szCs w:val="24"/>
                <w:lang w:eastAsia="zh-CN"/>
              </w:rPr>
            </w:pPr>
          </w:p>
          <w:p w14:paraId="700960EF">
            <w:pPr>
              <w:pStyle w:val="22"/>
              <w:spacing w:line="360" w:lineRule="auto"/>
              <w:rPr>
                <w:rFonts w:ascii="Times New Roman" w:hAnsi="Times New Roman" w:eastAsia="Times New Roman" w:cs="Times New Roman"/>
                <w:sz w:val="24"/>
                <w:szCs w:val="24"/>
                <w:lang w:eastAsia="zh-CN"/>
              </w:rPr>
            </w:pPr>
          </w:p>
          <w:p w14:paraId="22F46EF6">
            <w:pPr>
              <w:pStyle w:val="22"/>
              <w:spacing w:line="360" w:lineRule="auto"/>
              <w:rPr>
                <w:rFonts w:ascii="宋体" w:hAnsi="宋体" w:eastAsia="宋体" w:cs="宋体"/>
                <w:sz w:val="24"/>
                <w:szCs w:val="24"/>
              </w:rPr>
            </w:pPr>
            <w:r>
              <w:rPr>
                <w:rFonts w:hint="eastAsia" w:ascii="Times New Roman" w:hAnsi="Times New Roman" w:eastAsia="宋体" w:cs="Times New Roman"/>
                <w:sz w:val="24"/>
                <w:szCs w:val="24"/>
                <w:lang w:eastAsia="zh-CN"/>
              </w:rPr>
              <w:t>施工组织设计</w:t>
            </w:r>
            <w:r>
              <w:rPr>
                <w:rFonts w:ascii="宋体" w:hAnsi="宋体" w:eastAsia="宋体" w:cs="宋体"/>
                <w:sz w:val="24"/>
                <w:szCs w:val="24"/>
              </w:rPr>
              <w:t>（43</w:t>
            </w:r>
            <w:r>
              <w:rPr>
                <w:rFonts w:ascii="宋体" w:hAnsi="宋体" w:eastAsia="宋体" w:cs="宋体"/>
                <w:spacing w:val="-60"/>
                <w:sz w:val="24"/>
                <w:szCs w:val="24"/>
              </w:rPr>
              <w:t xml:space="preserve"> </w:t>
            </w:r>
            <w:r>
              <w:rPr>
                <w:rFonts w:ascii="宋体" w:hAnsi="宋体" w:eastAsia="宋体" w:cs="宋体"/>
                <w:sz w:val="24"/>
                <w:szCs w:val="24"/>
              </w:rPr>
              <w:t>分）</w:t>
            </w:r>
          </w:p>
        </w:tc>
        <w:tc>
          <w:tcPr>
            <w:tcW w:w="6086" w:type="dxa"/>
            <w:tcBorders>
              <w:top w:val="single" w:color="000000" w:sz="4" w:space="0"/>
              <w:left w:val="single" w:color="000000" w:sz="4" w:space="0"/>
              <w:bottom w:val="single" w:color="000000" w:sz="4" w:space="0"/>
              <w:right w:val="single" w:color="000000" w:sz="4" w:space="0"/>
            </w:tcBorders>
          </w:tcPr>
          <w:p w14:paraId="75CD25CB">
            <w:pPr>
              <w:pStyle w:val="22"/>
              <w:spacing w:line="360" w:lineRule="auto"/>
              <w:ind w:left="102"/>
              <w:rPr>
                <w:rFonts w:ascii="宋体" w:hAnsi="宋体" w:eastAsia="宋体" w:cs="宋体"/>
                <w:sz w:val="24"/>
                <w:szCs w:val="24"/>
              </w:rPr>
            </w:pPr>
            <w:r>
              <w:rPr>
                <w:rFonts w:ascii="宋体" w:hAnsi="宋体" w:eastAsia="宋体" w:cs="宋体"/>
                <w:sz w:val="24"/>
                <w:szCs w:val="24"/>
              </w:rPr>
              <w:t>施工方案（4</w:t>
            </w:r>
            <w:r>
              <w:rPr>
                <w:rFonts w:ascii="宋体" w:hAnsi="宋体" w:eastAsia="宋体" w:cs="宋体"/>
                <w:spacing w:val="-60"/>
                <w:sz w:val="24"/>
                <w:szCs w:val="24"/>
              </w:rPr>
              <w:t xml:space="preserve"> </w:t>
            </w:r>
            <w:r>
              <w:rPr>
                <w:rFonts w:ascii="宋体" w:hAnsi="宋体" w:eastAsia="宋体" w:cs="宋体"/>
                <w:sz w:val="24"/>
                <w:szCs w:val="24"/>
              </w:rPr>
              <w:t>分）；</w:t>
            </w:r>
          </w:p>
          <w:p w14:paraId="64535745">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5635F370">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2 </w:t>
            </w:r>
            <w:r>
              <w:rPr>
                <w:rFonts w:ascii="宋体" w:hAnsi="宋体" w:eastAsia="宋体" w:cs="宋体"/>
                <w:sz w:val="24"/>
                <w:szCs w:val="24"/>
              </w:rPr>
              <w:t>分；</w:t>
            </w:r>
          </w:p>
          <w:p w14:paraId="6F4FBFF7">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③方案完整、合理得 </w:t>
            </w:r>
            <w:r>
              <w:rPr>
                <w:rFonts w:ascii="Times New Roman" w:hAnsi="Times New Roman" w:eastAsia="Times New Roman" w:cs="Times New Roman"/>
                <w:sz w:val="24"/>
                <w:szCs w:val="24"/>
              </w:rPr>
              <w:t xml:space="preserve">4 </w:t>
            </w:r>
            <w:r>
              <w:rPr>
                <w:rFonts w:ascii="宋体" w:hAnsi="宋体" w:eastAsia="宋体" w:cs="宋体"/>
                <w:sz w:val="24"/>
                <w:szCs w:val="24"/>
              </w:rPr>
              <w:t>分；</w:t>
            </w:r>
          </w:p>
        </w:tc>
      </w:tr>
      <w:tr w14:paraId="4EB6393F">
        <w:tblPrEx>
          <w:tblCellMar>
            <w:top w:w="0" w:type="dxa"/>
            <w:left w:w="0" w:type="dxa"/>
            <w:bottom w:w="0" w:type="dxa"/>
            <w:right w:w="0" w:type="dxa"/>
          </w:tblCellMar>
        </w:tblPrEx>
        <w:trPr>
          <w:trHeight w:val="2425" w:hRule="exact"/>
        </w:trPr>
        <w:tc>
          <w:tcPr>
            <w:tcW w:w="1531" w:type="dxa"/>
            <w:vMerge w:val="continue"/>
            <w:tcBorders>
              <w:left w:val="single" w:color="000000" w:sz="4" w:space="0"/>
              <w:right w:val="single" w:color="000000" w:sz="4" w:space="0"/>
            </w:tcBorders>
          </w:tcPr>
          <w:p w14:paraId="51BB1E4C">
            <w:pPr>
              <w:spacing w:line="360" w:lineRule="auto"/>
            </w:pPr>
          </w:p>
        </w:tc>
        <w:tc>
          <w:tcPr>
            <w:tcW w:w="1352" w:type="dxa"/>
            <w:vMerge w:val="continue"/>
            <w:tcBorders>
              <w:left w:val="single" w:color="000000" w:sz="4" w:space="0"/>
              <w:right w:val="single" w:color="000000" w:sz="4" w:space="0"/>
            </w:tcBorders>
          </w:tcPr>
          <w:p w14:paraId="08DD769E">
            <w:pPr>
              <w:spacing w:line="360" w:lineRule="auto"/>
            </w:pPr>
          </w:p>
        </w:tc>
        <w:tc>
          <w:tcPr>
            <w:tcW w:w="6086" w:type="dxa"/>
            <w:tcBorders>
              <w:top w:val="single" w:color="000000" w:sz="4" w:space="0"/>
              <w:left w:val="single" w:color="000000" w:sz="4" w:space="0"/>
              <w:right w:val="single" w:color="000000" w:sz="4" w:space="0"/>
            </w:tcBorders>
          </w:tcPr>
          <w:p w14:paraId="3E77A0E2">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确保工程质量的技术组织措施（4</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3F7D68D4">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21B5A429">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2 </w:t>
            </w:r>
            <w:r>
              <w:rPr>
                <w:rFonts w:ascii="宋体" w:hAnsi="宋体" w:eastAsia="宋体" w:cs="宋体"/>
                <w:sz w:val="24"/>
                <w:szCs w:val="24"/>
              </w:rPr>
              <w:t>分；</w:t>
            </w:r>
          </w:p>
          <w:p w14:paraId="1B05259A">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4 </w:t>
            </w:r>
            <w:r>
              <w:rPr>
                <w:rFonts w:ascii="宋体" w:hAnsi="宋体" w:eastAsia="宋体" w:cs="宋体"/>
                <w:sz w:val="24"/>
                <w:szCs w:val="24"/>
              </w:rPr>
              <w:t>分；</w:t>
            </w:r>
          </w:p>
        </w:tc>
      </w:tr>
    </w:tbl>
    <w:p w14:paraId="170DFB7C">
      <w:pPr>
        <w:spacing w:line="360" w:lineRule="auto"/>
        <w:rPr>
          <w:rFonts w:ascii="宋体" w:hAnsi="宋体" w:eastAsia="宋体" w:cs="宋体"/>
          <w:sz w:val="24"/>
          <w:szCs w:val="24"/>
        </w:rPr>
        <w:sectPr>
          <w:pgSz w:w="11910" w:h="16840"/>
          <w:pgMar w:top="1140" w:right="1300" w:bottom="1440" w:left="1400" w:header="883" w:footer="1254" w:gutter="0"/>
          <w:cols w:space="720" w:num="1"/>
        </w:sectPr>
      </w:pPr>
    </w:p>
    <w:p w14:paraId="4D094D0B">
      <w:pPr>
        <w:spacing w:line="360" w:lineRule="auto"/>
        <w:rPr>
          <w:rFonts w:ascii="Times New Roman" w:hAnsi="Times New Roman" w:eastAsia="Times New Roman" w:cs="Times New Roman"/>
          <w:sz w:val="25"/>
          <w:szCs w:val="25"/>
        </w:rPr>
      </w:pPr>
    </w:p>
    <w:tbl>
      <w:tblPr>
        <w:tblStyle w:val="16"/>
        <w:tblW w:w="8969" w:type="dxa"/>
        <w:tblInd w:w="105" w:type="dxa"/>
        <w:tblLayout w:type="fixed"/>
        <w:tblCellMar>
          <w:top w:w="0" w:type="dxa"/>
          <w:left w:w="0" w:type="dxa"/>
          <w:bottom w:w="0" w:type="dxa"/>
          <w:right w:w="0" w:type="dxa"/>
        </w:tblCellMar>
      </w:tblPr>
      <w:tblGrid>
        <w:gridCol w:w="1531"/>
        <w:gridCol w:w="1352"/>
        <w:gridCol w:w="6086"/>
      </w:tblGrid>
      <w:tr w14:paraId="3DD92C33">
        <w:tblPrEx>
          <w:tblCellMar>
            <w:top w:w="0" w:type="dxa"/>
            <w:left w:w="0" w:type="dxa"/>
            <w:bottom w:w="0" w:type="dxa"/>
            <w:right w:w="0" w:type="dxa"/>
          </w:tblCellMar>
        </w:tblPrEx>
        <w:trPr>
          <w:trHeight w:val="3269" w:hRule="exact"/>
        </w:trPr>
        <w:tc>
          <w:tcPr>
            <w:tcW w:w="1531" w:type="dxa"/>
            <w:vMerge w:val="restart"/>
            <w:tcBorders>
              <w:top w:val="single" w:color="000000" w:sz="4" w:space="0"/>
              <w:left w:val="single" w:color="000000" w:sz="4" w:space="0"/>
              <w:right w:val="single" w:color="000000" w:sz="4" w:space="0"/>
            </w:tcBorders>
          </w:tcPr>
          <w:p w14:paraId="73E0E0C7">
            <w:pPr>
              <w:spacing w:line="360" w:lineRule="auto"/>
            </w:pPr>
          </w:p>
        </w:tc>
        <w:tc>
          <w:tcPr>
            <w:tcW w:w="1352" w:type="dxa"/>
            <w:vMerge w:val="restart"/>
            <w:tcBorders>
              <w:top w:val="single" w:color="000000" w:sz="4" w:space="0"/>
              <w:left w:val="single" w:color="000000" w:sz="4" w:space="0"/>
              <w:right w:val="single" w:color="000000" w:sz="4" w:space="0"/>
            </w:tcBorders>
          </w:tcPr>
          <w:p w14:paraId="6A3D015E">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28968193">
            <w:pPr>
              <w:pStyle w:val="22"/>
              <w:spacing w:line="360" w:lineRule="auto"/>
              <w:ind w:left="102"/>
              <w:rPr>
                <w:rFonts w:ascii="宋体" w:hAnsi="宋体" w:eastAsia="宋体" w:cs="宋体"/>
                <w:spacing w:val="3"/>
                <w:sz w:val="24"/>
                <w:szCs w:val="24"/>
                <w:lang w:eastAsia="zh-CN"/>
              </w:rPr>
            </w:pPr>
            <w:r>
              <w:rPr>
                <w:rFonts w:ascii="宋体" w:hAnsi="宋体" w:eastAsia="宋体" w:cs="宋体"/>
                <w:spacing w:val="3"/>
                <w:sz w:val="24"/>
                <w:szCs w:val="24"/>
                <w:lang w:eastAsia="zh-CN"/>
              </w:rPr>
              <w:t>确保安全生产的技术组织措施（包括因疫情期间的人员</w:t>
            </w:r>
          </w:p>
          <w:p w14:paraId="7D0D12A6">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安全防控技术组织措施，包括但不限于以下内容：外来</w:t>
            </w:r>
          </w:p>
          <w:p w14:paraId="18B69C8B">
            <w:pPr>
              <w:pStyle w:val="22"/>
              <w:spacing w:line="360" w:lineRule="auto"/>
              <w:ind w:left="150"/>
              <w:rPr>
                <w:rFonts w:ascii="宋体" w:hAnsi="宋体" w:eastAsia="宋体" w:cs="宋体"/>
                <w:sz w:val="24"/>
                <w:szCs w:val="24"/>
                <w:lang w:eastAsia="zh-CN"/>
              </w:rPr>
            </w:pPr>
            <w:r>
              <w:rPr>
                <w:rFonts w:ascii="宋体" w:hAnsi="宋体" w:eastAsia="宋体" w:cs="宋体"/>
                <w:spacing w:val="2"/>
                <w:sz w:val="24"/>
                <w:szCs w:val="24"/>
                <w:lang w:eastAsia="zh-CN"/>
              </w:rPr>
              <w:t>人员排查管理、现场安全作业封闭管理、现场防疫物资</w:t>
            </w:r>
          </w:p>
          <w:p w14:paraId="69DA111E">
            <w:pPr>
              <w:pStyle w:val="22"/>
              <w:spacing w:line="360" w:lineRule="auto"/>
              <w:ind w:left="150"/>
              <w:rPr>
                <w:rFonts w:ascii="宋体" w:hAnsi="宋体" w:eastAsia="宋体" w:cs="宋体"/>
                <w:sz w:val="24"/>
                <w:szCs w:val="24"/>
                <w:lang w:eastAsia="zh-CN"/>
              </w:rPr>
            </w:pPr>
            <w:r>
              <w:rPr>
                <w:rFonts w:ascii="宋体" w:hAnsi="宋体" w:eastAsia="宋体" w:cs="宋体"/>
                <w:sz w:val="24"/>
                <w:szCs w:val="24"/>
                <w:lang w:eastAsia="zh-CN"/>
              </w:rPr>
              <w:t>储备管理、应急措施等方面）（4</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4D51F248">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72FED519">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2 </w:t>
            </w:r>
            <w:r>
              <w:rPr>
                <w:rFonts w:ascii="宋体" w:hAnsi="宋体" w:eastAsia="宋体" w:cs="宋体"/>
                <w:sz w:val="24"/>
                <w:szCs w:val="24"/>
              </w:rPr>
              <w:t>分；</w:t>
            </w:r>
          </w:p>
          <w:p w14:paraId="34105466">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③方案完整、合理得 </w:t>
            </w:r>
            <w:r>
              <w:rPr>
                <w:rFonts w:ascii="Times New Roman" w:hAnsi="Times New Roman" w:eastAsia="Times New Roman" w:cs="Times New Roman"/>
                <w:sz w:val="24"/>
                <w:szCs w:val="24"/>
              </w:rPr>
              <w:t xml:space="preserve">4 </w:t>
            </w:r>
            <w:r>
              <w:rPr>
                <w:rFonts w:ascii="宋体" w:hAnsi="宋体" w:eastAsia="宋体" w:cs="宋体"/>
                <w:sz w:val="24"/>
                <w:szCs w:val="24"/>
              </w:rPr>
              <w:t>分；</w:t>
            </w:r>
          </w:p>
        </w:tc>
      </w:tr>
      <w:tr w14:paraId="108AAAC1">
        <w:tblPrEx>
          <w:tblCellMar>
            <w:top w:w="0" w:type="dxa"/>
            <w:left w:w="0" w:type="dxa"/>
            <w:bottom w:w="0" w:type="dxa"/>
            <w:right w:w="0" w:type="dxa"/>
          </w:tblCellMar>
        </w:tblPrEx>
        <w:trPr>
          <w:trHeight w:val="2345" w:hRule="exact"/>
        </w:trPr>
        <w:tc>
          <w:tcPr>
            <w:tcW w:w="1531" w:type="dxa"/>
            <w:vMerge w:val="continue"/>
            <w:tcBorders>
              <w:left w:val="single" w:color="000000" w:sz="4" w:space="0"/>
              <w:right w:val="single" w:color="000000" w:sz="4" w:space="0"/>
            </w:tcBorders>
          </w:tcPr>
          <w:p w14:paraId="24EA208A">
            <w:pPr>
              <w:spacing w:line="360" w:lineRule="auto"/>
            </w:pPr>
          </w:p>
        </w:tc>
        <w:tc>
          <w:tcPr>
            <w:tcW w:w="1352" w:type="dxa"/>
            <w:vMerge w:val="continue"/>
            <w:tcBorders>
              <w:left w:val="single" w:color="000000" w:sz="4" w:space="0"/>
              <w:right w:val="single" w:color="000000" w:sz="4" w:space="0"/>
            </w:tcBorders>
          </w:tcPr>
          <w:p w14:paraId="4BD1148A">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7A62E133">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确</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保</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文</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明</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施</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工</w:t>
            </w:r>
            <w:r>
              <w:rPr>
                <w:rFonts w:ascii="宋体" w:hAnsi="宋体" w:eastAsia="宋体" w:cs="宋体"/>
                <w:spacing w:val="-84"/>
                <w:sz w:val="24"/>
                <w:szCs w:val="24"/>
                <w:lang w:eastAsia="zh-CN"/>
              </w:rPr>
              <w:t xml:space="preserve"> </w:t>
            </w:r>
            <w:r>
              <w:rPr>
                <w:rFonts w:ascii="宋体" w:hAnsi="宋体" w:eastAsia="宋体" w:cs="宋体"/>
                <w:sz w:val="24"/>
                <w:szCs w:val="24"/>
                <w:lang w:eastAsia="zh-CN"/>
              </w:rPr>
              <w:t>的</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技</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术</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组</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织</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措</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施</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及</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环</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境</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保</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护</w:t>
            </w:r>
            <w:r>
              <w:rPr>
                <w:rFonts w:ascii="宋体" w:hAnsi="宋体" w:eastAsia="宋体" w:cs="宋体"/>
                <w:spacing w:val="-84"/>
                <w:sz w:val="24"/>
                <w:szCs w:val="24"/>
                <w:lang w:eastAsia="zh-CN"/>
              </w:rPr>
              <w:t xml:space="preserve"> </w:t>
            </w:r>
            <w:r>
              <w:rPr>
                <w:rFonts w:ascii="宋体" w:hAnsi="宋体" w:eastAsia="宋体" w:cs="宋体"/>
                <w:sz w:val="24"/>
                <w:szCs w:val="24"/>
                <w:lang w:eastAsia="zh-CN"/>
              </w:rPr>
              <w:t>措</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施</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4</w:t>
            </w:r>
          </w:p>
          <w:p w14:paraId="3ED36250">
            <w:pPr>
              <w:pStyle w:val="22"/>
              <w:spacing w:line="360" w:lineRule="auto"/>
              <w:ind w:left="150"/>
              <w:rPr>
                <w:rFonts w:ascii="宋体" w:hAnsi="宋体" w:eastAsia="宋体" w:cs="宋体"/>
                <w:sz w:val="24"/>
                <w:szCs w:val="24"/>
              </w:rPr>
            </w:pPr>
            <w:r>
              <w:rPr>
                <w:rFonts w:ascii="宋体" w:hAnsi="宋体" w:eastAsia="宋体" w:cs="宋体"/>
                <w:sz w:val="24"/>
                <w:szCs w:val="24"/>
              </w:rPr>
              <w:t>分）；</w:t>
            </w:r>
          </w:p>
          <w:p w14:paraId="0C80CEAC">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147D1C2D">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2 </w:t>
            </w:r>
            <w:r>
              <w:rPr>
                <w:rFonts w:ascii="宋体" w:hAnsi="宋体" w:eastAsia="宋体" w:cs="宋体"/>
                <w:sz w:val="24"/>
                <w:szCs w:val="24"/>
              </w:rPr>
              <w:t>分；</w:t>
            </w:r>
          </w:p>
          <w:p w14:paraId="2BB6B8C0">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4 </w:t>
            </w:r>
            <w:r>
              <w:rPr>
                <w:rFonts w:ascii="宋体" w:hAnsi="宋体" w:eastAsia="宋体" w:cs="宋体"/>
                <w:sz w:val="24"/>
                <w:szCs w:val="24"/>
              </w:rPr>
              <w:t>分；</w:t>
            </w:r>
          </w:p>
        </w:tc>
      </w:tr>
      <w:tr w14:paraId="6E6D7E1A">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14:paraId="5A0ABC54">
            <w:pPr>
              <w:spacing w:line="360" w:lineRule="auto"/>
            </w:pPr>
          </w:p>
        </w:tc>
        <w:tc>
          <w:tcPr>
            <w:tcW w:w="1352" w:type="dxa"/>
            <w:vMerge w:val="continue"/>
            <w:tcBorders>
              <w:left w:val="single" w:color="000000" w:sz="4" w:space="0"/>
              <w:right w:val="single" w:color="000000" w:sz="4" w:space="0"/>
            </w:tcBorders>
          </w:tcPr>
          <w:p w14:paraId="68C9B389">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7E051867">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确保工期的技术组织措施（3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064C4364">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69A0EA97">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14:paraId="695AAA91">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③方案完整、合理得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14:paraId="1B915CC0">
        <w:tblPrEx>
          <w:tblCellMar>
            <w:top w:w="0" w:type="dxa"/>
            <w:left w:w="0" w:type="dxa"/>
            <w:bottom w:w="0" w:type="dxa"/>
            <w:right w:w="0" w:type="dxa"/>
          </w:tblCellMar>
        </w:tblPrEx>
        <w:trPr>
          <w:trHeight w:val="1878" w:hRule="exact"/>
        </w:trPr>
        <w:tc>
          <w:tcPr>
            <w:tcW w:w="1531" w:type="dxa"/>
            <w:vMerge w:val="continue"/>
            <w:tcBorders>
              <w:left w:val="single" w:color="000000" w:sz="4" w:space="0"/>
              <w:right w:val="single" w:color="000000" w:sz="4" w:space="0"/>
            </w:tcBorders>
          </w:tcPr>
          <w:p w14:paraId="211879FA">
            <w:pPr>
              <w:spacing w:line="360" w:lineRule="auto"/>
            </w:pPr>
          </w:p>
        </w:tc>
        <w:tc>
          <w:tcPr>
            <w:tcW w:w="1352" w:type="dxa"/>
            <w:vMerge w:val="continue"/>
            <w:tcBorders>
              <w:left w:val="single" w:color="000000" w:sz="4" w:space="0"/>
              <w:right w:val="single" w:color="000000" w:sz="4" w:space="0"/>
            </w:tcBorders>
          </w:tcPr>
          <w:p w14:paraId="7EFEF0CD">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4473EC7A">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施工机械配备和材料投入计划（3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6E9F4969">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331632D2">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14:paraId="666E659B">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14:paraId="4BEEF314">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14:paraId="1821878F">
            <w:pPr>
              <w:spacing w:line="360" w:lineRule="auto"/>
            </w:pPr>
          </w:p>
        </w:tc>
        <w:tc>
          <w:tcPr>
            <w:tcW w:w="1352" w:type="dxa"/>
            <w:vMerge w:val="continue"/>
            <w:tcBorders>
              <w:left w:val="single" w:color="000000" w:sz="4" w:space="0"/>
              <w:right w:val="single" w:color="000000" w:sz="4" w:space="0"/>
            </w:tcBorders>
          </w:tcPr>
          <w:p w14:paraId="00BD66D8">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60F4B2EA">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施工进度表或施工网络图（3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6CE77817">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52EE67A5">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14:paraId="3A949B0A">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14:paraId="40076775">
        <w:tblPrEx>
          <w:tblCellMar>
            <w:top w:w="0" w:type="dxa"/>
            <w:left w:w="0" w:type="dxa"/>
            <w:bottom w:w="0" w:type="dxa"/>
            <w:right w:w="0" w:type="dxa"/>
          </w:tblCellMar>
        </w:tblPrEx>
        <w:trPr>
          <w:trHeight w:val="2342" w:hRule="exact"/>
        </w:trPr>
        <w:tc>
          <w:tcPr>
            <w:tcW w:w="1531" w:type="dxa"/>
            <w:vMerge w:val="continue"/>
            <w:tcBorders>
              <w:left w:val="single" w:color="000000" w:sz="4" w:space="0"/>
              <w:right w:val="single" w:color="000000" w:sz="4" w:space="0"/>
            </w:tcBorders>
          </w:tcPr>
          <w:p w14:paraId="77C189BB">
            <w:pPr>
              <w:spacing w:line="360" w:lineRule="auto"/>
            </w:pPr>
          </w:p>
        </w:tc>
        <w:tc>
          <w:tcPr>
            <w:tcW w:w="1352" w:type="dxa"/>
            <w:vMerge w:val="continue"/>
            <w:tcBorders>
              <w:left w:val="single" w:color="000000" w:sz="4" w:space="0"/>
              <w:right w:val="single" w:color="000000" w:sz="4" w:space="0"/>
            </w:tcBorders>
          </w:tcPr>
          <w:p w14:paraId="5DBCE4E6">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2D54599B">
            <w:pPr>
              <w:pStyle w:val="22"/>
              <w:spacing w:line="360" w:lineRule="auto"/>
              <w:ind w:left="102"/>
              <w:rPr>
                <w:rFonts w:ascii="宋体" w:hAnsi="宋体" w:eastAsia="宋体" w:cs="宋体"/>
                <w:spacing w:val="3"/>
                <w:sz w:val="24"/>
                <w:szCs w:val="24"/>
                <w:lang w:eastAsia="zh-CN"/>
              </w:rPr>
            </w:pPr>
            <w:r>
              <w:rPr>
                <w:rFonts w:ascii="宋体" w:hAnsi="宋体" w:eastAsia="宋体" w:cs="宋体"/>
                <w:spacing w:val="3"/>
                <w:sz w:val="24"/>
                <w:szCs w:val="24"/>
                <w:lang w:eastAsia="zh-CN"/>
              </w:rPr>
              <w:t>针对学校特点，为减少对校内师生生活影响的施工举措</w:t>
            </w:r>
          </w:p>
          <w:p w14:paraId="094A17D2">
            <w:pPr>
              <w:pStyle w:val="22"/>
              <w:spacing w:line="360" w:lineRule="auto"/>
              <w:ind w:left="150"/>
              <w:rPr>
                <w:rFonts w:ascii="宋体" w:hAnsi="宋体" w:eastAsia="宋体" w:cs="宋体"/>
                <w:sz w:val="24"/>
                <w:szCs w:val="24"/>
              </w:rPr>
            </w:pPr>
            <w:r>
              <w:rPr>
                <w:rFonts w:ascii="宋体" w:hAnsi="宋体" w:eastAsia="宋体" w:cs="宋体"/>
                <w:sz w:val="24"/>
                <w:szCs w:val="24"/>
              </w:rPr>
              <w:t>（3</w:t>
            </w:r>
            <w:r>
              <w:rPr>
                <w:rFonts w:ascii="宋体" w:hAnsi="宋体" w:eastAsia="宋体" w:cs="宋体"/>
                <w:spacing w:val="-60"/>
                <w:sz w:val="24"/>
                <w:szCs w:val="24"/>
              </w:rPr>
              <w:t xml:space="preserve"> </w:t>
            </w:r>
            <w:r>
              <w:rPr>
                <w:rFonts w:ascii="宋体" w:hAnsi="宋体" w:eastAsia="宋体" w:cs="宋体"/>
                <w:sz w:val="24"/>
                <w:szCs w:val="24"/>
              </w:rPr>
              <w:t>分）；</w:t>
            </w:r>
          </w:p>
          <w:p w14:paraId="413F6932">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4FEC5FA9">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14:paraId="2C83B9E5">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bl>
    <w:p w14:paraId="31EEEABE">
      <w:pPr>
        <w:spacing w:line="360" w:lineRule="auto"/>
        <w:rPr>
          <w:rFonts w:ascii="宋体" w:hAnsi="宋体" w:eastAsia="宋体" w:cs="宋体"/>
          <w:sz w:val="24"/>
          <w:szCs w:val="24"/>
        </w:rPr>
        <w:sectPr>
          <w:pgSz w:w="11910" w:h="16840"/>
          <w:pgMar w:top="1140" w:right="1300" w:bottom="1440" w:left="1400" w:header="883" w:footer="1254" w:gutter="0"/>
          <w:cols w:space="720" w:num="1"/>
        </w:sectPr>
      </w:pPr>
    </w:p>
    <w:p w14:paraId="787C64EF">
      <w:pPr>
        <w:spacing w:line="360" w:lineRule="auto"/>
        <w:rPr>
          <w:rFonts w:ascii="Times New Roman" w:hAnsi="Times New Roman" w:eastAsia="Times New Roman" w:cs="Times New Roman"/>
          <w:sz w:val="25"/>
          <w:szCs w:val="25"/>
        </w:rPr>
      </w:pPr>
    </w:p>
    <w:tbl>
      <w:tblPr>
        <w:tblStyle w:val="16"/>
        <w:tblW w:w="8969" w:type="dxa"/>
        <w:tblInd w:w="105" w:type="dxa"/>
        <w:tblLayout w:type="fixed"/>
        <w:tblCellMar>
          <w:top w:w="0" w:type="dxa"/>
          <w:left w:w="0" w:type="dxa"/>
          <w:bottom w:w="0" w:type="dxa"/>
          <w:right w:w="0" w:type="dxa"/>
        </w:tblCellMar>
      </w:tblPr>
      <w:tblGrid>
        <w:gridCol w:w="1531"/>
        <w:gridCol w:w="1352"/>
        <w:gridCol w:w="6086"/>
      </w:tblGrid>
      <w:tr w14:paraId="34927669">
        <w:tblPrEx>
          <w:tblCellMar>
            <w:top w:w="0" w:type="dxa"/>
            <w:left w:w="0" w:type="dxa"/>
            <w:bottom w:w="0" w:type="dxa"/>
            <w:right w:w="0" w:type="dxa"/>
          </w:tblCellMar>
        </w:tblPrEx>
        <w:trPr>
          <w:trHeight w:val="1868" w:hRule="exact"/>
        </w:trPr>
        <w:tc>
          <w:tcPr>
            <w:tcW w:w="1531" w:type="dxa"/>
            <w:vMerge w:val="restart"/>
            <w:tcBorders>
              <w:top w:val="single" w:color="000000" w:sz="4" w:space="0"/>
              <w:left w:val="single" w:color="000000" w:sz="4" w:space="0"/>
              <w:right w:val="single" w:color="000000" w:sz="4" w:space="0"/>
            </w:tcBorders>
          </w:tcPr>
          <w:p w14:paraId="0B5982CB">
            <w:pPr>
              <w:spacing w:line="360" w:lineRule="auto"/>
            </w:pPr>
          </w:p>
        </w:tc>
        <w:tc>
          <w:tcPr>
            <w:tcW w:w="1352" w:type="dxa"/>
            <w:vMerge w:val="restart"/>
            <w:tcBorders>
              <w:top w:val="single" w:color="000000" w:sz="4" w:space="0"/>
              <w:left w:val="single" w:color="000000" w:sz="4" w:space="0"/>
              <w:right w:val="single" w:color="000000" w:sz="4" w:space="0"/>
            </w:tcBorders>
          </w:tcPr>
          <w:p w14:paraId="685C3382">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35E98046">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项目进展情况汇报、沟通措施（3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09E2CFC4">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5BA6805B">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14:paraId="11974F5A">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14:paraId="26F05B14">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14:paraId="42150219">
            <w:pPr>
              <w:spacing w:line="360" w:lineRule="auto"/>
            </w:pPr>
          </w:p>
        </w:tc>
        <w:tc>
          <w:tcPr>
            <w:tcW w:w="1352" w:type="dxa"/>
            <w:vMerge w:val="continue"/>
            <w:tcBorders>
              <w:left w:val="single" w:color="000000" w:sz="4" w:space="0"/>
              <w:right w:val="single" w:color="000000" w:sz="4" w:space="0"/>
            </w:tcBorders>
          </w:tcPr>
          <w:p w14:paraId="35301F30">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25368938">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突发、应急事项处理举措（3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097F10C9">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68DFAF26">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14:paraId="094380FF">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14:paraId="7203ECF9">
        <w:tblPrEx>
          <w:tblCellMar>
            <w:top w:w="0" w:type="dxa"/>
            <w:left w:w="0" w:type="dxa"/>
            <w:bottom w:w="0" w:type="dxa"/>
            <w:right w:w="0" w:type="dxa"/>
          </w:tblCellMar>
        </w:tblPrEx>
        <w:trPr>
          <w:trHeight w:val="2344" w:hRule="exact"/>
        </w:trPr>
        <w:tc>
          <w:tcPr>
            <w:tcW w:w="1531" w:type="dxa"/>
            <w:vMerge w:val="continue"/>
            <w:tcBorders>
              <w:left w:val="single" w:color="000000" w:sz="4" w:space="0"/>
              <w:right w:val="single" w:color="000000" w:sz="4" w:space="0"/>
            </w:tcBorders>
          </w:tcPr>
          <w:p w14:paraId="28D43E3C">
            <w:pPr>
              <w:spacing w:line="360" w:lineRule="auto"/>
            </w:pPr>
          </w:p>
        </w:tc>
        <w:tc>
          <w:tcPr>
            <w:tcW w:w="1352" w:type="dxa"/>
            <w:vMerge w:val="continue"/>
            <w:tcBorders>
              <w:left w:val="single" w:color="000000" w:sz="4" w:space="0"/>
              <w:right w:val="single" w:color="000000" w:sz="4" w:space="0"/>
            </w:tcBorders>
          </w:tcPr>
          <w:p w14:paraId="02526D35">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37BDA4F2">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及</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时</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有</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效</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响</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应</w:t>
            </w:r>
            <w:r>
              <w:rPr>
                <w:rFonts w:ascii="宋体" w:hAnsi="宋体" w:eastAsia="宋体" w:cs="宋体"/>
                <w:spacing w:val="-84"/>
                <w:sz w:val="24"/>
                <w:szCs w:val="24"/>
                <w:lang w:eastAsia="zh-CN"/>
              </w:rPr>
              <w:t xml:space="preserve"> </w:t>
            </w:r>
            <w:r>
              <w:rPr>
                <w:rFonts w:ascii="宋体" w:hAnsi="宋体" w:eastAsia="宋体" w:cs="宋体"/>
                <w:sz w:val="24"/>
                <w:szCs w:val="24"/>
                <w:lang w:eastAsia="zh-CN"/>
              </w:rPr>
              <w:t>甲</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方</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管</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理</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及</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监</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督</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的</w:t>
            </w:r>
            <w:r>
              <w:rPr>
                <w:rFonts w:ascii="宋体" w:hAnsi="宋体" w:eastAsia="宋体" w:cs="宋体"/>
                <w:spacing w:val="-84"/>
                <w:sz w:val="24"/>
                <w:szCs w:val="24"/>
                <w:lang w:eastAsia="zh-CN"/>
              </w:rPr>
              <w:t xml:space="preserve"> </w:t>
            </w:r>
            <w:r>
              <w:rPr>
                <w:rFonts w:ascii="宋体" w:hAnsi="宋体" w:eastAsia="宋体" w:cs="宋体"/>
                <w:sz w:val="24"/>
                <w:szCs w:val="24"/>
                <w:lang w:eastAsia="zh-CN"/>
              </w:rPr>
              <w:t>举</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措</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w:t>
            </w:r>
            <w:r>
              <w:rPr>
                <w:rFonts w:ascii="宋体" w:hAnsi="宋体" w:eastAsia="宋体" w:cs="宋体"/>
                <w:spacing w:val="-87"/>
                <w:sz w:val="24"/>
                <w:szCs w:val="24"/>
                <w:lang w:eastAsia="zh-CN"/>
              </w:rPr>
              <w:t xml:space="preserve"> </w:t>
            </w:r>
            <w:r>
              <w:rPr>
                <w:rFonts w:ascii="宋体" w:hAnsi="宋体" w:eastAsia="宋体" w:cs="宋体"/>
                <w:sz w:val="24"/>
                <w:szCs w:val="24"/>
                <w:lang w:eastAsia="zh-CN"/>
              </w:rPr>
              <w:t>3</w:t>
            </w:r>
          </w:p>
          <w:p w14:paraId="51F8CD51">
            <w:pPr>
              <w:pStyle w:val="22"/>
              <w:spacing w:line="360" w:lineRule="auto"/>
              <w:ind w:left="150"/>
              <w:rPr>
                <w:rFonts w:ascii="宋体" w:hAnsi="宋体" w:eastAsia="宋体" w:cs="宋体"/>
                <w:sz w:val="24"/>
                <w:szCs w:val="24"/>
              </w:rPr>
            </w:pPr>
            <w:r>
              <w:rPr>
                <w:rFonts w:ascii="宋体" w:hAnsi="宋体" w:eastAsia="宋体" w:cs="宋体"/>
                <w:sz w:val="24"/>
                <w:szCs w:val="24"/>
              </w:rPr>
              <w:t>分）；</w:t>
            </w:r>
          </w:p>
          <w:p w14:paraId="293DBB9B">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2D6871B4">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14:paraId="3D0D53E5">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14:paraId="5FBA56EB">
        <w:tblPrEx>
          <w:tblCellMar>
            <w:top w:w="0" w:type="dxa"/>
            <w:left w:w="0" w:type="dxa"/>
            <w:bottom w:w="0" w:type="dxa"/>
            <w:right w:w="0" w:type="dxa"/>
          </w:tblCellMar>
        </w:tblPrEx>
        <w:trPr>
          <w:trHeight w:val="1878" w:hRule="exact"/>
        </w:trPr>
        <w:tc>
          <w:tcPr>
            <w:tcW w:w="1531" w:type="dxa"/>
            <w:vMerge w:val="continue"/>
            <w:tcBorders>
              <w:left w:val="single" w:color="000000" w:sz="4" w:space="0"/>
              <w:right w:val="single" w:color="000000" w:sz="4" w:space="0"/>
            </w:tcBorders>
          </w:tcPr>
          <w:p w14:paraId="40909DB6">
            <w:pPr>
              <w:spacing w:line="360" w:lineRule="auto"/>
            </w:pPr>
          </w:p>
        </w:tc>
        <w:tc>
          <w:tcPr>
            <w:tcW w:w="1352" w:type="dxa"/>
            <w:vMerge w:val="continue"/>
            <w:tcBorders>
              <w:left w:val="single" w:color="000000" w:sz="4" w:space="0"/>
              <w:right w:val="single" w:color="000000" w:sz="4" w:space="0"/>
            </w:tcBorders>
          </w:tcPr>
          <w:p w14:paraId="5EFE9BDF">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462C1E83">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项目经理部人员组成（3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76F1CD18">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45975D93">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14:paraId="32A2E1EA">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r w14:paraId="2D92E0E1">
        <w:tblPrEx>
          <w:tblCellMar>
            <w:top w:w="0" w:type="dxa"/>
            <w:left w:w="0" w:type="dxa"/>
            <w:bottom w:w="0" w:type="dxa"/>
            <w:right w:w="0" w:type="dxa"/>
          </w:tblCellMar>
        </w:tblPrEx>
        <w:trPr>
          <w:trHeight w:val="1877" w:hRule="exact"/>
        </w:trPr>
        <w:tc>
          <w:tcPr>
            <w:tcW w:w="1531" w:type="dxa"/>
            <w:vMerge w:val="continue"/>
            <w:tcBorders>
              <w:left w:val="single" w:color="000000" w:sz="4" w:space="0"/>
              <w:right w:val="single" w:color="000000" w:sz="4" w:space="0"/>
            </w:tcBorders>
          </w:tcPr>
          <w:p w14:paraId="2A8C8BD5">
            <w:pPr>
              <w:spacing w:line="360" w:lineRule="auto"/>
            </w:pPr>
          </w:p>
        </w:tc>
        <w:tc>
          <w:tcPr>
            <w:tcW w:w="1352" w:type="dxa"/>
            <w:vMerge w:val="continue"/>
            <w:tcBorders>
              <w:left w:val="single" w:color="000000" w:sz="4" w:space="0"/>
              <w:right w:val="single" w:color="000000" w:sz="4" w:space="0"/>
            </w:tcBorders>
          </w:tcPr>
          <w:p w14:paraId="4FAC6647">
            <w:pPr>
              <w:spacing w:line="360" w:lineRule="auto"/>
            </w:pPr>
          </w:p>
        </w:tc>
        <w:tc>
          <w:tcPr>
            <w:tcW w:w="6086" w:type="dxa"/>
            <w:tcBorders>
              <w:top w:val="single" w:color="000000" w:sz="4" w:space="0"/>
              <w:left w:val="single" w:color="000000" w:sz="4" w:space="0"/>
              <w:bottom w:val="single" w:color="000000" w:sz="4" w:space="0"/>
              <w:right w:val="single" w:color="000000" w:sz="4" w:space="0"/>
            </w:tcBorders>
          </w:tcPr>
          <w:p w14:paraId="0CF42650">
            <w:pPr>
              <w:pStyle w:val="22"/>
              <w:spacing w:line="360" w:lineRule="auto"/>
              <w:ind w:left="102"/>
              <w:rPr>
                <w:rFonts w:ascii="宋体" w:hAnsi="宋体" w:eastAsia="宋体" w:cs="宋体"/>
                <w:sz w:val="24"/>
                <w:szCs w:val="24"/>
                <w:lang w:eastAsia="zh-CN"/>
              </w:rPr>
            </w:pPr>
            <w:r>
              <w:rPr>
                <w:rFonts w:ascii="宋体" w:hAnsi="宋体" w:eastAsia="宋体" w:cs="宋体"/>
                <w:sz w:val="24"/>
                <w:szCs w:val="24"/>
                <w:lang w:eastAsia="zh-CN"/>
              </w:rPr>
              <w:t>施工总平面布置图（3</w:t>
            </w:r>
            <w:r>
              <w:rPr>
                <w:rFonts w:ascii="宋体" w:hAnsi="宋体" w:eastAsia="宋体" w:cs="宋体"/>
                <w:spacing w:val="-60"/>
                <w:sz w:val="24"/>
                <w:szCs w:val="24"/>
                <w:lang w:eastAsia="zh-CN"/>
              </w:rPr>
              <w:t xml:space="preserve"> </w:t>
            </w:r>
            <w:r>
              <w:rPr>
                <w:rFonts w:ascii="宋体" w:hAnsi="宋体" w:eastAsia="宋体" w:cs="宋体"/>
                <w:sz w:val="24"/>
                <w:szCs w:val="24"/>
                <w:lang w:eastAsia="zh-CN"/>
              </w:rPr>
              <w:t>分）；</w:t>
            </w:r>
          </w:p>
          <w:p w14:paraId="5B442CCB">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①未提供方案得 </w:t>
            </w:r>
            <w:r>
              <w:rPr>
                <w:rFonts w:ascii="Times New Roman" w:hAnsi="Times New Roman" w:eastAsia="Times New Roman" w:cs="Times New Roman"/>
                <w:sz w:val="24"/>
                <w:szCs w:val="24"/>
              </w:rPr>
              <w:t xml:space="preserve">0  </w:t>
            </w:r>
            <w:r>
              <w:rPr>
                <w:rFonts w:ascii="宋体" w:hAnsi="宋体" w:eastAsia="宋体" w:cs="宋体"/>
                <w:sz w:val="24"/>
                <w:szCs w:val="24"/>
              </w:rPr>
              <w:t>分；</w:t>
            </w:r>
          </w:p>
          <w:p w14:paraId="0DB51D48">
            <w:pPr>
              <w:pStyle w:val="22"/>
              <w:spacing w:line="360" w:lineRule="auto"/>
              <w:ind w:left="102"/>
              <w:rPr>
                <w:rFonts w:ascii="宋体" w:hAnsi="宋体" w:eastAsia="宋体" w:cs="宋体"/>
                <w:sz w:val="24"/>
                <w:szCs w:val="24"/>
              </w:rPr>
            </w:pPr>
            <w:r>
              <w:rPr>
                <w:rFonts w:ascii="宋体" w:hAnsi="宋体" w:eastAsia="宋体" w:cs="宋体"/>
                <w:sz w:val="24"/>
                <w:szCs w:val="24"/>
              </w:rPr>
              <w:t xml:space="preserve">②方案不完整或部分合理的得 </w:t>
            </w:r>
            <w:r>
              <w:rPr>
                <w:rFonts w:ascii="Times New Roman" w:hAnsi="Times New Roman" w:eastAsia="Times New Roman" w:cs="Times New Roman"/>
                <w:sz w:val="24"/>
                <w:szCs w:val="24"/>
              </w:rPr>
              <w:t xml:space="preserve">1  </w:t>
            </w:r>
            <w:r>
              <w:rPr>
                <w:rFonts w:ascii="宋体" w:hAnsi="宋体" w:eastAsia="宋体" w:cs="宋体"/>
                <w:sz w:val="24"/>
                <w:szCs w:val="24"/>
              </w:rPr>
              <w:t>分；</w:t>
            </w:r>
          </w:p>
          <w:p w14:paraId="4073AFB4">
            <w:pPr>
              <w:pStyle w:val="22"/>
              <w:spacing w:line="360" w:lineRule="auto"/>
              <w:ind w:left="102"/>
              <w:rPr>
                <w:rFonts w:ascii="宋体" w:hAnsi="宋体" w:eastAsia="宋体" w:cs="宋体"/>
                <w:sz w:val="24"/>
                <w:szCs w:val="24"/>
              </w:rPr>
            </w:pPr>
            <w:r>
              <w:rPr>
                <w:rFonts w:ascii="宋体" w:hAnsi="宋体" w:eastAsia="宋体" w:cs="宋体"/>
                <w:sz w:val="24"/>
                <w:szCs w:val="24"/>
              </w:rPr>
              <w:t>③方案完整、合理得</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 xml:space="preserve">3 </w:t>
            </w:r>
            <w:r>
              <w:rPr>
                <w:rFonts w:ascii="宋体" w:hAnsi="宋体" w:eastAsia="宋体" w:cs="宋体"/>
                <w:sz w:val="24"/>
                <w:szCs w:val="24"/>
              </w:rPr>
              <w:t>分；</w:t>
            </w:r>
          </w:p>
        </w:tc>
      </w:tr>
    </w:tbl>
    <w:p w14:paraId="67140FEC">
      <w:pPr>
        <w:spacing w:line="360" w:lineRule="auto"/>
        <w:rPr>
          <w:rFonts w:ascii="Times New Roman" w:hAnsi="Times New Roman" w:eastAsia="Times New Roman" w:cs="Times New Roman"/>
          <w:sz w:val="20"/>
          <w:szCs w:val="20"/>
        </w:rPr>
      </w:pPr>
    </w:p>
    <w:p w14:paraId="0559216C">
      <w:pPr>
        <w:pStyle w:val="10"/>
        <w:spacing w:before="0" w:line="360" w:lineRule="auto"/>
        <w:ind w:left="244" w:right="102"/>
        <w:rPr>
          <w:rFonts w:cs="宋体"/>
          <w:lang w:eastAsia="zh-CN"/>
        </w:rPr>
      </w:pPr>
      <w:r>
        <w:rPr>
          <w:rFonts w:hint="eastAsia" w:cs="宋体"/>
          <w:lang w:eastAsia="zh-CN"/>
        </w:rPr>
        <w:t>26.4</w:t>
      </w:r>
      <w:r>
        <w:rPr>
          <w:rFonts w:hint="eastAsia" w:cs="宋体"/>
          <w:spacing w:val="-53"/>
          <w:lang w:eastAsia="zh-CN"/>
        </w:rPr>
        <w:t xml:space="preserve"> </w:t>
      </w:r>
      <w:r>
        <w:rPr>
          <w:rFonts w:hint="eastAsia" w:cs="宋体"/>
          <w:spacing w:val="3"/>
          <w:lang w:eastAsia="zh-CN"/>
        </w:rPr>
        <w:t>磋商小组应当根据综合评分情况，按照评审得分对供应商进行排序</w:t>
      </w:r>
      <w:r>
        <w:rPr>
          <w:rFonts w:hint="eastAsia" w:cs="宋体"/>
          <w:spacing w:val="4"/>
          <w:lang w:eastAsia="zh-CN"/>
        </w:rPr>
        <w:t>，并编写评审报告，评审得分相同的，按照报价由低到高的顺序推荐。评</w:t>
      </w:r>
      <w:r>
        <w:rPr>
          <w:rFonts w:hint="eastAsia" w:cs="宋体"/>
          <w:spacing w:val="-86"/>
          <w:lang w:eastAsia="zh-CN"/>
        </w:rPr>
        <w:t xml:space="preserve"> </w:t>
      </w:r>
      <w:r>
        <w:rPr>
          <w:rFonts w:hint="eastAsia" w:cs="宋体"/>
          <w:lang w:eastAsia="zh-CN"/>
        </w:rPr>
        <w:t xml:space="preserve">审得分且报价相同的，按照技术方案得分顺序推荐。磋商小组确定成交供应商。 </w:t>
      </w:r>
    </w:p>
    <w:p w14:paraId="567FA807">
      <w:pPr>
        <w:pStyle w:val="10"/>
        <w:spacing w:before="0" w:line="360" w:lineRule="auto"/>
        <w:ind w:left="244" w:right="102"/>
        <w:rPr>
          <w:rFonts w:cs="宋体"/>
          <w:lang w:eastAsia="zh-CN"/>
        </w:rPr>
      </w:pPr>
      <w:r>
        <w:rPr>
          <w:rFonts w:hint="eastAsia" w:cs="宋体"/>
          <w:lang w:eastAsia="zh-CN"/>
        </w:rPr>
        <w:t>26.5</w:t>
      </w:r>
      <w:r>
        <w:rPr>
          <w:rFonts w:hint="eastAsia" w:cs="宋体"/>
          <w:spacing w:val="-50"/>
          <w:lang w:eastAsia="zh-CN"/>
        </w:rPr>
        <w:t xml:space="preserve"> </w:t>
      </w:r>
      <w:r>
        <w:rPr>
          <w:rFonts w:hint="eastAsia" w:cs="宋体"/>
          <w:spacing w:val="3"/>
          <w:lang w:eastAsia="zh-CN"/>
        </w:rPr>
        <w:t>评审过程中，若出现本办法以外的特殊情况时，将暂停评审，有关情况待磋商</w:t>
      </w:r>
      <w:r>
        <w:rPr>
          <w:rFonts w:hint="eastAsia" w:cs="宋体"/>
          <w:spacing w:val="-117"/>
          <w:lang w:eastAsia="zh-CN"/>
        </w:rPr>
        <w:t xml:space="preserve"> </w:t>
      </w:r>
      <w:r>
        <w:rPr>
          <w:rFonts w:hint="eastAsia" w:cs="宋体"/>
          <w:lang w:eastAsia="zh-CN"/>
        </w:rPr>
        <w:t>小组确定后，再行评定。</w:t>
      </w:r>
    </w:p>
    <w:p w14:paraId="5756CC38">
      <w:pPr>
        <w:pStyle w:val="4"/>
        <w:spacing w:line="360" w:lineRule="auto"/>
        <w:ind w:left="244" w:right="102"/>
        <w:rPr>
          <w:rFonts w:cs="宋体"/>
          <w:b w:val="0"/>
          <w:bCs w:val="0"/>
          <w:lang w:eastAsia="zh-CN"/>
        </w:rPr>
      </w:pPr>
      <w:bookmarkStart w:id="11" w:name="F_授予合同"/>
      <w:bookmarkEnd w:id="11"/>
      <w:r>
        <w:rPr>
          <w:rFonts w:hint="eastAsia" w:cs="宋体"/>
          <w:lang w:eastAsia="zh-CN"/>
        </w:rPr>
        <w:t>F</w:t>
      </w:r>
      <w:r>
        <w:rPr>
          <w:rFonts w:hint="eastAsia" w:cs="宋体"/>
          <w:spacing w:val="-4"/>
          <w:lang w:eastAsia="zh-CN"/>
        </w:rPr>
        <w:t xml:space="preserve"> </w:t>
      </w:r>
      <w:r>
        <w:rPr>
          <w:rFonts w:hint="eastAsia" w:cs="宋体"/>
          <w:lang w:eastAsia="zh-CN"/>
        </w:rPr>
        <w:t>授予合同</w:t>
      </w:r>
    </w:p>
    <w:p w14:paraId="08C97F50">
      <w:pPr>
        <w:pStyle w:val="6"/>
        <w:spacing w:before="0" w:line="360" w:lineRule="auto"/>
        <w:rPr>
          <w:rFonts w:cs="宋体"/>
          <w:lang w:eastAsia="zh-CN"/>
        </w:rPr>
      </w:pPr>
      <w:r>
        <w:rPr>
          <w:rFonts w:hint="eastAsia" w:cs="宋体"/>
          <w:lang w:eastAsia="zh-CN"/>
        </w:rPr>
        <w:t>27</w:t>
      </w:r>
      <w:r>
        <w:rPr>
          <w:rFonts w:hint="eastAsia" w:cs="宋体"/>
          <w:spacing w:val="-4"/>
          <w:lang w:eastAsia="zh-CN"/>
        </w:rPr>
        <w:t xml:space="preserve"> </w:t>
      </w:r>
      <w:r>
        <w:rPr>
          <w:rFonts w:hint="eastAsia" w:cs="宋体"/>
          <w:lang w:eastAsia="zh-CN"/>
        </w:rPr>
        <w:t>成交准则</w:t>
      </w:r>
    </w:p>
    <w:p w14:paraId="1FFD1DCC">
      <w:pPr>
        <w:pStyle w:val="10"/>
        <w:spacing w:before="0" w:line="360" w:lineRule="auto"/>
        <w:ind w:right="120"/>
        <w:jc w:val="both"/>
        <w:rPr>
          <w:rFonts w:cs="宋体"/>
          <w:lang w:eastAsia="zh-CN"/>
        </w:rPr>
      </w:pPr>
      <w:r>
        <w:rPr>
          <w:rFonts w:hint="eastAsia" w:cs="宋体"/>
          <w:lang w:eastAsia="zh-CN"/>
        </w:rPr>
        <w:t>27.1</w:t>
      </w:r>
      <w:r>
        <w:rPr>
          <w:rFonts w:hint="eastAsia" w:cs="宋体"/>
          <w:spacing w:val="56"/>
          <w:lang w:eastAsia="zh-CN"/>
        </w:rPr>
        <w:t xml:space="preserve"> </w:t>
      </w:r>
      <w:r>
        <w:rPr>
          <w:rFonts w:hint="eastAsia" w:cs="宋体"/>
          <w:lang w:eastAsia="zh-CN"/>
        </w:rPr>
        <w:t>成交供应商放弃成交，因不可抗力提出不能履行合同，或者被查实存在影响成</w:t>
      </w:r>
      <w:r>
        <w:rPr>
          <w:rFonts w:hint="eastAsia" w:cs="宋体"/>
          <w:spacing w:val="-111"/>
          <w:lang w:eastAsia="zh-CN"/>
        </w:rPr>
        <w:t xml:space="preserve"> </w:t>
      </w:r>
      <w:r>
        <w:rPr>
          <w:rFonts w:hint="eastAsia" w:cs="宋体"/>
          <w:spacing w:val="12"/>
          <w:lang w:eastAsia="zh-CN"/>
        </w:rPr>
        <w:t>交结果的违法行为等情形，不符合成交条件的，按照成交候选顺序确定成交供应</w:t>
      </w:r>
      <w:r>
        <w:rPr>
          <w:rFonts w:hint="eastAsia" w:cs="宋体"/>
          <w:spacing w:val="-107"/>
          <w:lang w:eastAsia="zh-CN"/>
        </w:rPr>
        <w:t xml:space="preserve"> </w:t>
      </w:r>
      <w:r>
        <w:rPr>
          <w:rFonts w:hint="eastAsia" w:cs="宋体"/>
          <w:lang w:eastAsia="zh-CN"/>
        </w:rPr>
        <w:t>商。</w:t>
      </w:r>
    </w:p>
    <w:p w14:paraId="5CB74326">
      <w:pPr>
        <w:pStyle w:val="10"/>
        <w:spacing w:before="0" w:line="360" w:lineRule="auto"/>
        <w:rPr>
          <w:rFonts w:cs="宋体"/>
          <w:lang w:eastAsia="zh-CN"/>
        </w:rPr>
      </w:pPr>
      <w:r>
        <w:rPr>
          <w:rFonts w:hint="eastAsia" w:cs="宋体"/>
          <w:lang w:eastAsia="zh-CN"/>
        </w:rPr>
        <w:t xml:space="preserve">27.2 </w:t>
      </w:r>
      <w:r>
        <w:rPr>
          <w:rFonts w:hint="eastAsia" w:cs="宋体"/>
          <w:spacing w:val="12"/>
          <w:lang w:eastAsia="zh-CN"/>
        </w:rPr>
        <w:t xml:space="preserve">《成交通知书》发出 </w:t>
      </w:r>
      <w:r>
        <w:rPr>
          <w:rFonts w:hint="eastAsia" w:cs="宋体"/>
          <w:lang w:eastAsia="zh-CN"/>
        </w:rPr>
        <w:t>30</w:t>
      </w:r>
      <w:r>
        <w:rPr>
          <w:rFonts w:hint="eastAsia" w:cs="宋体"/>
          <w:spacing w:val="-77"/>
          <w:lang w:eastAsia="zh-CN"/>
        </w:rPr>
        <w:t xml:space="preserve"> </w:t>
      </w:r>
      <w:r>
        <w:rPr>
          <w:rFonts w:hint="eastAsia" w:cs="宋体"/>
          <w:spacing w:val="12"/>
          <w:lang w:eastAsia="zh-CN"/>
        </w:rPr>
        <w:t>天内，成交供应商不能按响应文件，包括补充文件</w:t>
      </w:r>
    </w:p>
    <w:p w14:paraId="1060D9A1">
      <w:pPr>
        <w:pStyle w:val="10"/>
        <w:spacing w:before="0" w:line="360" w:lineRule="auto"/>
        <w:rPr>
          <w:rFonts w:cs="宋体"/>
          <w:lang w:eastAsia="zh-CN"/>
        </w:rPr>
      </w:pPr>
      <w:r>
        <w:rPr>
          <w:rFonts w:hint="eastAsia" w:cs="宋体"/>
          <w:lang w:eastAsia="zh-CN"/>
        </w:rPr>
        <w:t>（如澄清、承诺等）中承诺的条件履行签约行为，采购人有权取消其成交资格。</w:t>
      </w:r>
    </w:p>
    <w:p w14:paraId="62B40122">
      <w:pPr>
        <w:pStyle w:val="6"/>
        <w:spacing w:before="0" w:line="360" w:lineRule="auto"/>
        <w:rPr>
          <w:rFonts w:cs="宋体"/>
          <w:lang w:eastAsia="zh-CN"/>
        </w:rPr>
      </w:pPr>
      <w:r>
        <w:rPr>
          <w:rFonts w:hint="eastAsia" w:cs="宋体"/>
          <w:lang w:eastAsia="zh-CN"/>
        </w:rPr>
        <w:t>28</w:t>
      </w:r>
      <w:r>
        <w:rPr>
          <w:rFonts w:hint="eastAsia" w:cs="宋体"/>
          <w:spacing w:val="-3"/>
          <w:lang w:eastAsia="zh-CN"/>
        </w:rPr>
        <w:t xml:space="preserve"> </w:t>
      </w:r>
      <w:r>
        <w:rPr>
          <w:rFonts w:hint="eastAsia" w:cs="宋体"/>
          <w:lang w:eastAsia="zh-CN"/>
        </w:rPr>
        <w:t>成交通知</w:t>
      </w:r>
    </w:p>
    <w:p w14:paraId="3ECF619A">
      <w:pPr>
        <w:pStyle w:val="10"/>
        <w:tabs>
          <w:tab w:val="left" w:pos="843"/>
        </w:tabs>
        <w:spacing w:before="0" w:line="360" w:lineRule="auto"/>
        <w:rPr>
          <w:rFonts w:cs="宋体"/>
          <w:lang w:eastAsia="zh-CN"/>
        </w:rPr>
      </w:pPr>
      <w:r>
        <w:rPr>
          <w:rFonts w:hint="eastAsia" w:cs="宋体"/>
          <w:lang w:eastAsia="zh-CN"/>
        </w:rPr>
        <w:t>28.1</w:t>
      </w:r>
      <w:r>
        <w:rPr>
          <w:rFonts w:hint="eastAsia" w:cs="宋体"/>
          <w:lang w:eastAsia="zh-CN"/>
        </w:rPr>
        <w:tab/>
      </w:r>
      <w:r>
        <w:rPr>
          <w:rFonts w:hint="eastAsia" w:cs="宋体"/>
          <w:lang w:eastAsia="zh-CN"/>
        </w:rPr>
        <w:t>由采购人向成交供应商发出《成交通知书》。</w:t>
      </w:r>
    </w:p>
    <w:p w14:paraId="5DA118B8">
      <w:pPr>
        <w:pStyle w:val="10"/>
        <w:spacing w:before="0" w:line="360" w:lineRule="auto"/>
        <w:rPr>
          <w:rFonts w:cs="宋体"/>
          <w:lang w:eastAsia="zh-CN"/>
        </w:rPr>
      </w:pPr>
      <w:r>
        <w:rPr>
          <w:rFonts w:hint="eastAsia" w:cs="宋体"/>
          <w:lang w:eastAsia="zh-CN"/>
        </w:rPr>
        <w:t>28.2 《成交通知书》作为签订合同的依据。</w:t>
      </w:r>
    </w:p>
    <w:p w14:paraId="090828B8">
      <w:pPr>
        <w:pStyle w:val="6"/>
        <w:spacing w:before="0" w:line="360" w:lineRule="auto"/>
        <w:rPr>
          <w:rFonts w:cs="宋体"/>
          <w:lang w:eastAsia="zh-CN"/>
        </w:rPr>
      </w:pPr>
      <w:r>
        <w:rPr>
          <w:rFonts w:hint="eastAsia" w:cs="宋体"/>
          <w:lang w:eastAsia="zh-CN"/>
        </w:rPr>
        <w:t>29</w:t>
      </w:r>
      <w:r>
        <w:rPr>
          <w:rFonts w:hint="eastAsia" w:cs="宋体"/>
          <w:spacing w:val="-3"/>
          <w:lang w:eastAsia="zh-CN"/>
        </w:rPr>
        <w:t xml:space="preserve"> </w:t>
      </w:r>
      <w:r>
        <w:rPr>
          <w:rFonts w:hint="eastAsia" w:cs="宋体"/>
          <w:lang w:eastAsia="zh-CN"/>
        </w:rPr>
        <w:t>签订合同</w:t>
      </w:r>
    </w:p>
    <w:p w14:paraId="7E0146F5">
      <w:pPr>
        <w:pStyle w:val="10"/>
        <w:tabs>
          <w:tab w:val="left" w:pos="843"/>
        </w:tabs>
        <w:spacing w:before="0" w:line="360" w:lineRule="auto"/>
        <w:rPr>
          <w:rFonts w:cs="宋体"/>
          <w:lang w:eastAsia="zh-CN"/>
        </w:rPr>
      </w:pPr>
      <w:r>
        <w:rPr>
          <w:rFonts w:hint="eastAsia" w:cs="宋体"/>
          <w:lang w:eastAsia="zh-CN"/>
        </w:rPr>
        <w:t>29.1</w:t>
      </w:r>
      <w:r>
        <w:rPr>
          <w:rFonts w:hint="eastAsia" w:cs="宋体"/>
          <w:lang w:eastAsia="zh-CN"/>
        </w:rPr>
        <w:tab/>
      </w:r>
      <w:r>
        <w:rPr>
          <w:rFonts w:hint="eastAsia" w:cs="宋体"/>
          <w:lang w:eastAsia="zh-CN"/>
        </w:rPr>
        <w:t>成交供应商与采购人签订项目合同。</w:t>
      </w:r>
    </w:p>
    <w:p w14:paraId="22616811">
      <w:pPr>
        <w:pStyle w:val="10"/>
        <w:tabs>
          <w:tab w:val="left" w:pos="855"/>
        </w:tabs>
        <w:spacing w:before="0" w:line="360" w:lineRule="auto"/>
        <w:ind w:right="121"/>
        <w:rPr>
          <w:rFonts w:cs="宋体"/>
          <w:lang w:eastAsia="zh-CN"/>
        </w:rPr>
      </w:pPr>
      <w:r>
        <w:rPr>
          <w:rFonts w:hint="eastAsia" w:cs="宋体"/>
          <w:lang w:eastAsia="zh-CN"/>
        </w:rPr>
        <w:t>29.2</w:t>
      </w:r>
      <w:r>
        <w:rPr>
          <w:rFonts w:hint="eastAsia" w:cs="宋体"/>
          <w:lang w:eastAsia="zh-CN"/>
        </w:rPr>
        <w:tab/>
      </w:r>
      <w:r>
        <w:rPr>
          <w:rFonts w:hint="eastAsia" w:cs="宋体"/>
          <w:spacing w:val="5"/>
          <w:lang w:eastAsia="zh-CN"/>
        </w:rPr>
        <w:t>磋商文件、成交供应商的响应文件和补充文件（如澄清、承诺等）等，均为</w:t>
      </w:r>
      <w:r>
        <w:rPr>
          <w:rFonts w:hint="eastAsia" w:cs="宋体"/>
          <w:spacing w:val="-116"/>
          <w:lang w:eastAsia="zh-CN"/>
        </w:rPr>
        <w:t xml:space="preserve"> </w:t>
      </w:r>
      <w:r>
        <w:rPr>
          <w:rFonts w:hint="eastAsia" w:cs="宋体"/>
          <w:lang w:eastAsia="zh-CN"/>
        </w:rPr>
        <w:t>有法律约束力的合同组成部分。</w:t>
      </w:r>
    </w:p>
    <w:p w14:paraId="1DFFCF24">
      <w:pPr>
        <w:pStyle w:val="10"/>
        <w:spacing w:before="0" w:line="360" w:lineRule="auto"/>
        <w:ind w:left="0"/>
        <w:jc w:val="both"/>
        <w:rPr>
          <w:rFonts w:cs="宋体"/>
          <w:lang w:eastAsia="zh-CN"/>
        </w:rPr>
      </w:pPr>
      <w:r>
        <w:rPr>
          <w:rFonts w:hint="eastAsia" w:cs="宋体"/>
          <w:lang w:eastAsia="zh-CN"/>
        </w:rPr>
        <w:t>31.1.2</w:t>
      </w:r>
      <w:r>
        <w:rPr>
          <w:rFonts w:hint="eastAsia" w:cs="宋体"/>
          <w:spacing w:val="-44"/>
          <w:lang w:eastAsia="zh-CN"/>
        </w:rPr>
        <w:t xml:space="preserve"> </w:t>
      </w:r>
      <w:r>
        <w:rPr>
          <w:rFonts w:hint="eastAsia" w:cs="宋体"/>
          <w:spacing w:val="3"/>
          <w:lang w:eastAsia="zh-CN"/>
        </w:rPr>
        <w:t>供应商认为采购文件、采购过程、成交或者成交结果使自己的权益受到损害</w:t>
      </w:r>
    </w:p>
    <w:p w14:paraId="6B919EA0">
      <w:pPr>
        <w:pStyle w:val="10"/>
        <w:spacing w:before="0" w:line="360" w:lineRule="auto"/>
        <w:ind w:right="120"/>
        <w:jc w:val="both"/>
        <w:rPr>
          <w:rFonts w:cs="宋体"/>
          <w:lang w:eastAsia="zh-CN"/>
        </w:rPr>
      </w:pPr>
      <w:r>
        <w:rPr>
          <w:rFonts w:hint="eastAsia" w:cs="宋体"/>
          <w:spacing w:val="4"/>
          <w:lang w:eastAsia="zh-CN"/>
        </w:rPr>
        <w:t>的，可以在知道或者应知其权益受到损害之日起</w:t>
      </w:r>
      <w:r>
        <w:rPr>
          <w:rFonts w:hint="eastAsia" w:cs="宋体"/>
          <w:spacing w:val="-42"/>
          <w:lang w:eastAsia="zh-CN"/>
        </w:rPr>
        <w:t xml:space="preserve"> </w:t>
      </w:r>
      <w:r>
        <w:rPr>
          <w:rFonts w:hint="eastAsia" w:cs="宋体"/>
          <w:lang w:eastAsia="zh-CN"/>
        </w:rPr>
        <w:t>7</w:t>
      </w:r>
      <w:r>
        <w:rPr>
          <w:rFonts w:hint="eastAsia" w:cs="宋体"/>
          <w:spacing w:val="-45"/>
          <w:lang w:eastAsia="zh-CN"/>
        </w:rPr>
        <w:t xml:space="preserve"> </w:t>
      </w:r>
      <w:r>
        <w:rPr>
          <w:rFonts w:hint="eastAsia" w:cs="宋体"/>
          <w:spacing w:val="4"/>
          <w:lang w:eastAsia="zh-CN"/>
        </w:rPr>
        <w:t>个工作日内，以书面形式向采购</w:t>
      </w:r>
      <w:r>
        <w:rPr>
          <w:rFonts w:hint="eastAsia" w:cs="宋体"/>
          <w:spacing w:val="-116"/>
          <w:lang w:eastAsia="zh-CN"/>
        </w:rPr>
        <w:t xml:space="preserve"> </w:t>
      </w:r>
      <w:r>
        <w:rPr>
          <w:rFonts w:hint="eastAsia" w:cs="宋体"/>
          <w:spacing w:val="4"/>
          <w:lang w:eastAsia="zh-CN"/>
        </w:rPr>
        <w:t>人、采购代理机构提出质疑，供应商应在法定质疑期内一次性提出针对同一采购程</w:t>
      </w:r>
      <w:r>
        <w:rPr>
          <w:rFonts w:hint="eastAsia" w:cs="宋体"/>
          <w:spacing w:val="-86"/>
          <w:lang w:eastAsia="zh-CN"/>
        </w:rPr>
        <w:t xml:space="preserve"> </w:t>
      </w:r>
      <w:r>
        <w:rPr>
          <w:rFonts w:hint="eastAsia" w:cs="宋体"/>
          <w:lang w:eastAsia="zh-CN"/>
        </w:rPr>
        <w:t>序环节的质疑。</w:t>
      </w:r>
    </w:p>
    <w:p w14:paraId="0927915E">
      <w:pPr>
        <w:pStyle w:val="10"/>
        <w:spacing w:before="0" w:line="360" w:lineRule="auto"/>
        <w:jc w:val="both"/>
        <w:rPr>
          <w:rFonts w:cs="宋体"/>
          <w:lang w:eastAsia="zh-CN"/>
        </w:rPr>
      </w:pPr>
      <w:r>
        <w:rPr>
          <w:rFonts w:hint="eastAsia" w:cs="宋体"/>
          <w:lang w:eastAsia="zh-CN"/>
        </w:rPr>
        <w:t>31.1.3</w:t>
      </w:r>
      <w:r>
        <w:rPr>
          <w:rFonts w:hint="eastAsia" w:cs="宋体"/>
          <w:spacing w:val="-60"/>
          <w:lang w:eastAsia="zh-CN"/>
        </w:rPr>
        <w:t xml:space="preserve"> </w:t>
      </w:r>
      <w:r>
        <w:rPr>
          <w:rFonts w:hint="eastAsia" w:cs="宋体"/>
          <w:lang w:eastAsia="zh-CN"/>
        </w:rPr>
        <w:t>供应商应知其权益受到损害之日，是指：</w:t>
      </w:r>
    </w:p>
    <w:p w14:paraId="0D3A4616">
      <w:pPr>
        <w:pStyle w:val="10"/>
        <w:spacing w:before="0" w:line="360" w:lineRule="auto"/>
        <w:rPr>
          <w:rFonts w:cs="宋体"/>
          <w:lang w:eastAsia="zh-CN"/>
        </w:rPr>
      </w:pPr>
      <w:r>
        <w:rPr>
          <w:rFonts w:hint="eastAsia" w:cs="宋体"/>
          <w:lang w:eastAsia="zh-CN"/>
        </w:rPr>
        <w:t>（1）对可以质疑的采购文件提出质疑的，为收到采购文件之日或者采购文件公告期</w:t>
      </w:r>
      <w:r>
        <w:rPr>
          <w:rFonts w:hint="eastAsia" w:cs="宋体"/>
          <w:spacing w:val="-55"/>
          <w:lang w:eastAsia="zh-CN"/>
        </w:rPr>
        <w:t xml:space="preserve"> </w:t>
      </w:r>
      <w:r>
        <w:rPr>
          <w:rFonts w:hint="eastAsia" w:cs="宋体"/>
          <w:lang w:eastAsia="zh-CN"/>
        </w:rPr>
        <w:t>限届满之日；</w:t>
      </w:r>
    </w:p>
    <w:p w14:paraId="383D0E0B">
      <w:pPr>
        <w:pStyle w:val="10"/>
        <w:spacing w:before="0" w:line="360" w:lineRule="auto"/>
        <w:jc w:val="both"/>
        <w:rPr>
          <w:rFonts w:cs="宋体"/>
          <w:lang w:eastAsia="zh-CN"/>
        </w:rPr>
      </w:pPr>
      <w:r>
        <w:rPr>
          <w:rFonts w:hint="eastAsia" w:cs="宋体"/>
          <w:lang w:eastAsia="zh-CN"/>
        </w:rPr>
        <w:t>（2）对采购过程提出质疑的，为各采购程序环节结束之日；</w:t>
      </w:r>
    </w:p>
    <w:p w14:paraId="6A759D84">
      <w:pPr>
        <w:pStyle w:val="10"/>
        <w:spacing w:before="0" w:line="360" w:lineRule="auto"/>
        <w:rPr>
          <w:rFonts w:cs="宋体"/>
          <w:lang w:eastAsia="zh-CN"/>
        </w:rPr>
      </w:pPr>
      <w:r>
        <w:rPr>
          <w:rFonts w:hint="eastAsia" w:cs="宋体"/>
          <w:lang w:eastAsia="zh-CN"/>
        </w:rPr>
        <w:t>（3）对成交或者成交结果提出质疑的，为成交或者成交结果公告期限届满之日。 31.1.4</w:t>
      </w:r>
      <w:r>
        <w:rPr>
          <w:rFonts w:hint="eastAsia" w:cs="宋体"/>
          <w:spacing w:val="-44"/>
          <w:lang w:eastAsia="zh-CN"/>
        </w:rPr>
        <w:t xml:space="preserve"> </w:t>
      </w:r>
      <w:r>
        <w:rPr>
          <w:rFonts w:hint="eastAsia" w:cs="宋体"/>
          <w:spacing w:val="3"/>
          <w:lang w:eastAsia="zh-CN"/>
        </w:rPr>
        <w:t>供应商提出质疑应当提交质疑函和必要的证明材料。质疑函应当包括：供应</w:t>
      </w:r>
    </w:p>
    <w:p w14:paraId="5E7FD4B0">
      <w:pPr>
        <w:pStyle w:val="10"/>
        <w:spacing w:before="0" w:line="360" w:lineRule="auto"/>
        <w:rPr>
          <w:rFonts w:cs="宋体"/>
          <w:lang w:eastAsia="zh-CN"/>
        </w:rPr>
      </w:pPr>
      <w:r>
        <w:rPr>
          <w:rFonts w:hint="eastAsia" w:cs="宋体"/>
          <w:lang w:eastAsia="zh-CN"/>
        </w:rPr>
        <w:t>商提出质疑应符合中华人民共和国财政部令第</w:t>
      </w:r>
      <w:r>
        <w:rPr>
          <w:rFonts w:hint="eastAsia" w:cs="宋体"/>
          <w:spacing w:val="-32"/>
          <w:lang w:eastAsia="zh-CN"/>
        </w:rPr>
        <w:t xml:space="preserve"> </w:t>
      </w:r>
      <w:r>
        <w:rPr>
          <w:rFonts w:hint="eastAsia" w:cs="宋体"/>
          <w:lang w:eastAsia="zh-CN"/>
        </w:rPr>
        <w:t>94</w:t>
      </w:r>
      <w:r>
        <w:rPr>
          <w:rFonts w:hint="eastAsia" w:cs="宋体"/>
          <w:spacing w:val="-32"/>
          <w:lang w:eastAsia="zh-CN"/>
        </w:rPr>
        <w:t xml:space="preserve"> </w:t>
      </w:r>
      <w:r>
        <w:rPr>
          <w:rFonts w:hint="eastAsia" w:cs="宋体"/>
          <w:lang w:eastAsia="zh-CN"/>
        </w:rPr>
        <w:t>号《政府采购质疑和投诉办法》的</w:t>
      </w:r>
      <w:r>
        <w:rPr>
          <w:rFonts w:hint="eastAsia" w:cs="宋体"/>
          <w:spacing w:val="-112"/>
          <w:lang w:eastAsia="zh-CN"/>
        </w:rPr>
        <w:t xml:space="preserve"> </w:t>
      </w:r>
      <w:r>
        <w:rPr>
          <w:rFonts w:hint="eastAsia" w:cs="宋体"/>
          <w:lang w:eastAsia="zh-CN"/>
        </w:rPr>
        <w:t>规定：</w:t>
      </w:r>
    </w:p>
    <w:p w14:paraId="359C5AE4">
      <w:pPr>
        <w:pStyle w:val="10"/>
        <w:spacing w:before="0" w:line="360" w:lineRule="auto"/>
        <w:jc w:val="both"/>
        <w:rPr>
          <w:rFonts w:cs="宋体"/>
          <w:lang w:eastAsia="zh-CN"/>
        </w:rPr>
      </w:pPr>
      <w:r>
        <w:rPr>
          <w:rFonts w:hint="eastAsia" w:cs="宋体"/>
          <w:lang w:eastAsia="zh-CN"/>
        </w:rPr>
        <w:t>1、提出质疑的供应商应当是参与所质疑项目采购活动的供应商。</w:t>
      </w:r>
    </w:p>
    <w:p w14:paraId="119BFD6F">
      <w:pPr>
        <w:pStyle w:val="10"/>
        <w:spacing w:before="0" w:line="360" w:lineRule="auto"/>
        <w:ind w:right="120"/>
        <w:jc w:val="both"/>
        <w:rPr>
          <w:rFonts w:cs="宋体"/>
          <w:lang w:eastAsia="zh-CN"/>
        </w:rPr>
      </w:pPr>
      <w:r>
        <w:rPr>
          <w:rFonts w:hint="eastAsia" w:cs="宋体"/>
          <w:lang w:eastAsia="zh-CN"/>
        </w:rPr>
        <w:t>2、供应商认为采购文件、采购过程、成交或者成交结果使自己的权益受到损害的，</w:t>
      </w:r>
      <w:r>
        <w:rPr>
          <w:rFonts w:hint="eastAsia" w:cs="宋体"/>
          <w:spacing w:val="-55"/>
          <w:lang w:eastAsia="zh-CN"/>
        </w:rPr>
        <w:t xml:space="preserve"> </w:t>
      </w:r>
      <w:r>
        <w:rPr>
          <w:rFonts w:hint="eastAsia" w:cs="宋体"/>
          <w:spacing w:val="4"/>
          <w:lang w:eastAsia="zh-CN"/>
        </w:rPr>
        <w:t>可以在知道或者应知其权益受到损害之日起</w:t>
      </w:r>
      <w:r>
        <w:rPr>
          <w:rFonts w:hint="eastAsia" w:cs="宋体"/>
          <w:spacing w:val="-44"/>
          <w:lang w:eastAsia="zh-CN"/>
        </w:rPr>
        <w:t xml:space="preserve"> </w:t>
      </w:r>
      <w:r>
        <w:rPr>
          <w:rFonts w:hint="eastAsia" w:cs="宋体"/>
          <w:lang w:eastAsia="zh-CN"/>
        </w:rPr>
        <w:t>7</w:t>
      </w:r>
      <w:r>
        <w:rPr>
          <w:rFonts w:hint="eastAsia" w:cs="宋体"/>
          <w:spacing w:val="-44"/>
          <w:lang w:eastAsia="zh-CN"/>
        </w:rPr>
        <w:t xml:space="preserve"> </w:t>
      </w:r>
      <w:r>
        <w:rPr>
          <w:rFonts w:hint="eastAsia" w:cs="宋体"/>
          <w:spacing w:val="4"/>
          <w:lang w:eastAsia="zh-CN"/>
        </w:rPr>
        <w:t>个工作日内，以书面形式向采购代理</w:t>
      </w:r>
      <w:r>
        <w:rPr>
          <w:rFonts w:hint="eastAsia" w:cs="宋体"/>
          <w:spacing w:val="-115"/>
          <w:lang w:eastAsia="zh-CN"/>
        </w:rPr>
        <w:t xml:space="preserve"> </w:t>
      </w:r>
      <w:r>
        <w:rPr>
          <w:rFonts w:hint="eastAsia" w:cs="宋体"/>
          <w:spacing w:val="12"/>
          <w:lang w:eastAsia="zh-CN"/>
        </w:rPr>
        <w:t>机构提出质疑，供应商应在法定质疑期内一次性提出针对同一采购程序环节的质</w:t>
      </w:r>
      <w:r>
        <w:rPr>
          <w:rFonts w:hint="eastAsia" w:cs="宋体"/>
          <w:spacing w:val="-107"/>
          <w:lang w:eastAsia="zh-CN"/>
        </w:rPr>
        <w:t xml:space="preserve"> </w:t>
      </w:r>
      <w:r>
        <w:rPr>
          <w:rFonts w:hint="eastAsia" w:cs="宋体"/>
          <w:lang w:eastAsia="zh-CN"/>
        </w:rPr>
        <w:t>疑。</w:t>
      </w:r>
    </w:p>
    <w:p w14:paraId="061A9D4E">
      <w:pPr>
        <w:pStyle w:val="10"/>
        <w:spacing w:before="0" w:line="360" w:lineRule="auto"/>
        <w:jc w:val="both"/>
        <w:rPr>
          <w:rFonts w:cs="宋体"/>
          <w:lang w:eastAsia="zh-CN"/>
        </w:rPr>
      </w:pPr>
      <w:r>
        <w:rPr>
          <w:rFonts w:hint="eastAsia" w:cs="宋体"/>
          <w:lang w:eastAsia="zh-CN"/>
        </w:rPr>
        <w:t>供应商应知其权益受到损害之日，是指：</w:t>
      </w:r>
    </w:p>
    <w:p w14:paraId="335C6BD2">
      <w:pPr>
        <w:pStyle w:val="10"/>
        <w:spacing w:before="0" w:line="360" w:lineRule="auto"/>
        <w:rPr>
          <w:rFonts w:cs="宋体"/>
          <w:lang w:eastAsia="zh-CN"/>
        </w:rPr>
      </w:pPr>
      <w:r>
        <w:rPr>
          <w:rFonts w:hint="eastAsia" w:cs="宋体"/>
          <w:lang w:eastAsia="zh-CN"/>
        </w:rPr>
        <w:t>（1）对可以质疑的采购文件提出质疑的，为收到采购文件之日或者采购文件公告期</w:t>
      </w:r>
      <w:r>
        <w:rPr>
          <w:rFonts w:hint="eastAsia" w:cs="宋体"/>
          <w:spacing w:val="-55"/>
          <w:lang w:eastAsia="zh-CN"/>
        </w:rPr>
        <w:t xml:space="preserve"> </w:t>
      </w:r>
      <w:r>
        <w:rPr>
          <w:rFonts w:hint="eastAsia" w:cs="宋体"/>
          <w:lang w:eastAsia="zh-CN"/>
        </w:rPr>
        <w:t>限届满之日；</w:t>
      </w:r>
    </w:p>
    <w:p w14:paraId="19598A95">
      <w:pPr>
        <w:pStyle w:val="10"/>
        <w:spacing w:before="0" w:line="360" w:lineRule="auto"/>
        <w:jc w:val="both"/>
        <w:rPr>
          <w:rFonts w:cs="宋体"/>
          <w:lang w:eastAsia="zh-CN"/>
        </w:rPr>
      </w:pPr>
      <w:r>
        <w:rPr>
          <w:rFonts w:hint="eastAsia" w:cs="宋体"/>
          <w:lang w:eastAsia="zh-CN"/>
        </w:rPr>
        <w:t>（2）对采购过程提出质疑的，为各采购程序环节结束之日；</w:t>
      </w:r>
    </w:p>
    <w:p w14:paraId="646995F7">
      <w:pPr>
        <w:pStyle w:val="10"/>
        <w:spacing w:before="0" w:line="360" w:lineRule="auto"/>
        <w:rPr>
          <w:rFonts w:cs="宋体"/>
          <w:lang w:eastAsia="zh-CN"/>
        </w:rPr>
      </w:pPr>
      <w:r>
        <w:rPr>
          <w:rFonts w:hint="eastAsia" w:cs="宋体"/>
          <w:lang w:eastAsia="zh-CN"/>
        </w:rPr>
        <w:t>（3）对成交或者成交结果提出质疑的，为成交或者成交结果公告期限届满之日。 3、供应商提出质疑应当提交质疑函和必要的证明材料。质疑函应当包括：</w:t>
      </w:r>
    </w:p>
    <w:p w14:paraId="06DF575B">
      <w:pPr>
        <w:pStyle w:val="10"/>
        <w:spacing w:before="0" w:line="360" w:lineRule="auto"/>
        <w:jc w:val="both"/>
        <w:rPr>
          <w:rFonts w:cs="宋体"/>
          <w:lang w:eastAsia="zh-CN"/>
        </w:rPr>
      </w:pPr>
      <w:r>
        <w:rPr>
          <w:rFonts w:hint="eastAsia" w:cs="宋体"/>
          <w:lang w:eastAsia="zh-CN"/>
        </w:rPr>
        <w:t>3.1</w:t>
      </w:r>
      <w:r>
        <w:rPr>
          <w:rFonts w:hint="eastAsia" w:cs="宋体"/>
          <w:spacing w:val="-60"/>
          <w:lang w:eastAsia="zh-CN"/>
        </w:rPr>
        <w:t xml:space="preserve"> </w:t>
      </w:r>
      <w:r>
        <w:rPr>
          <w:rFonts w:hint="eastAsia" w:cs="宋体"/>
          <w:lang w:eastAsia="zh-CN"/>
        </w:rPr>
        <w:t>供应商的姓名或者名称、地址、邮编、联系人及联系电话；</w:t>
      </w:r>
    </w:p>
    <w:p w14:paraId="7D09629B">
      <w:pPr>
        <w:pStyle w:val="10"/>
        <w:spacing w:before="0" w:line="360" w:lineRule="auto"/>
        <w:jc w:val="both"/>
        <w:rPr>
          <w:rFonts w:cs="宋体"/>
          <w:lang w:eastAsia="zh-CN"/>
        </w:rPr>
      </w:pPr>
      <w:r>
        <w:rPr>
          <w:rFonts w:hint="eastAsia" w:cs="宋体"/>
          <w:lang w:eastAsia="zh-CN"/>
        </w:rPr>
        <w:t>3.2</w:t>
      </w:r>
      <w:r>
        <w:rPr>
          <w:rFonts w:hint="eastAsia" w:cs="宋体"/>
          <w:spacing w:val="-60"/>
          <w:lang w:eastAsia="zh-CN"/>
        </w:rPr>
        <w:t xml:space="preserve"> </w:t>
      </w:r>
      <w:r>
        <w:rPr>
          <w:rFonts w:hint="eastAsia" w:cs="宋体"/>
          <w:lang w:eastAsia="zh-CN"/>
        </w:rPr>
        <w:t>质疑项目的名称、编号；</w:t>
      </w:r>
    </w:p>
    <w:p w14:paraId="43F8B057">
      <w:pPr>
        <w:pStyle w:val="10"/>
        <w:spacing w:before="0" w:line="360" w:lineRule="auto"/>
        <w:jc w:val="both"/>
        <w:rPr>
          <w:rFonts w:cs="宋体"/>
          <w:lang w:eastAsia="zh-CN"/>
        </w:rPr>
      </w:pPr>
      <w:r>
        <w:rPr>
          <w:rFonts w:hint="eastAsia" w:cs="宋体"/>
          <w:lang w:eastAsia="zh-CN"/>
        </w:rPr>
        <w:t>3.3</w:t>
      </w:r>
      <w:r>
        <w:rPr>
          <w:rFonts w:hint="eastAsia" w:cs="宋体"/>
          <w:spacing w:val="-60"/>
          <w:lang w:eastAsia="zh-CN"/>
        </w:rPr>
        <w:t xml:space="preserve"> </w:t>
      </w:r>
      <w:r>
        <w:rPr>
          <w:rFonts w:hint="eastAsia" w:cs="宋体"/>
          <w:lang w:eastAsia="zh-CN"/>
        </w:rPr>
        <w:t>具体、明确的质疑事项和与质疑事项相关的请求；</w:t>
      </w:r>
    </w:p>
    <w:p w14:paraId="6A9CBBBA">
      <w:pPr>
        <w:pStyle w:val="10"/>
        <w:spacing w:before="0" w:line="360" w:lineRule="auto"/>
        <w:jc w:val="both"/>
        <w:rPr>
          <w:rFonts w:cs="宋体"/>
          <w:lang w:eastAsia="zh-CN"/>
        </w:rPr>
      </w:pPr>
      <w:r>
        <w:rPr>
          <w:rFonts w:hint="eastAsia" w:cs="宋体"/>
          <w:lang w:eastAsia="zh-CN"/>
        </w:rPr>
        <w:t>3.4</w:t>
      </w:r>
      <w:r>
        <w:rPr>
          <w:rFonts w:hint="eastAsia" w:cs="宋体"/>
          <w:spacing w:val="-60"/>
          <w:lang w:eastAsia="zh-CN"/>
        </w:rPr>
        <w:t xml:space="preserve"> </w:t>
      </w:r>
      <w:r>
        <w:rPr>
          <w:rFonts w:hint="eastAsia" w:cs="宋体"/>
          <w:lang w:eastAsia="zh-CN"/>
        </w:rPr>
        <w:t>事实依据；</w:t>
      </w:r>
    </w:p>
    <w:p w14:paraId="7768ECB6">
      <w:pPr>
        <w:pStyle w:val="10"/>
        <w:spacing w:before="0" w:line="360" w:lineRule="auto"/>
        <w:jc w:val="both"/>
        <w:rPr>
          <w:rFonts w:cs="宋体"/>
          <w:lang w:eastAsia="zh-CN"/>
        </w:rPr>
      </w:pPr>
      <w:r>
        <w:rPr>
          <w:rFonts w:hint="eastAsia" w:cs="宋体"/>
          <w:lang w:eastAsia="zh-CN"/>
        </w:rPr>
        <w:t>3.5</w:t>
      </w:r>
      <w:r>
        <w:rPr>
          <w:rFonts w:hint="eastAsia" w:cs="宋体"/>
          <w:spacing w:val="-60"/>
          <w:lang w:eastAsia="zh-CN"/>
        </w:rPr>
        <w:t xml:space="preserve"> </w:t>
      </w:r>
      <w:r>
        <w:rPr>
          <w:rFonts w:hint="eastAsia" w:cs="宋体"/>
          <w:lang w:eastAsia="zh-CN"/>
        </w:rPr>
        <w:t>必要的法律依据；</w:t>
      </w:r>
    </w:p>
    <w:p w14:paraId="79A18F57">
      <w:pPr>
        <w:pStyle w:val="10"/>
        <w:spacing w:before="0" w:line="360" w:lineRule="auto"/>
        <w:jc w:val="both"/>
        <w:rPr>
          <w:rFonts w:cs="宋体"/>
          <w:lang w:eastAsia="zh-CN"/>
        </w:rPr>
      </w:pPr>
      <w:r>
        <w:rPr>
          <w:rFonts w:hint="eastAsia" w:cs="宋体"/>
          <w:lang w:eastAsia="zh-CN"/>
        </w:rPr>
        <w:t>3.6</w:t>
      </w:r>
      <w:r>
        <w:rPr>
          <w:rFonts w:hint="eastAsia" w:cs="宋体"/>
          <w:spacing w:val="-60"/>
          <w:lang w:eastAsia="zh-CN"/>
        </w:rPr>
        <w:t xml:space="preserve"> </w:t>
      </w:r>
      <w:r>
        <w:rPr>
          <w:rFonts w:hint="eastAsia" w:cs="宋体"/>
          <w:lang w:eastAsia="zh-CN"/>
        </w:rPr>
        <w:t>提出质疑的日期。</w:t>
      </w:r>
    </w:p>
    <w:p w14:paraId="09EF0836">
      <w:pPr>
        <w:pStyle w:val="10"/>
        <w:spacing w:before="0" w:line="360" w:lineRule="auto"/>
        <w:ind w:left="0" w:firstLine="480" w:firstLineChars="200"/>
        <w:rPr>
          <w:rFonts w:cs="宋体"/>
          <w:lang w:eastAsia="zh-CN"/>
        </w:rPr>
      </w:pPr>
      <w:r>
        <w:rPr>
          <w:rFonts w:hint="eastAsia" w:cs="宋体"/>
          <w:lang w:eastAsia="zh-CN"/>
        </w:rPr>
        <w:t xml:space="preserve">质疑函应采用财政部颁布的《政府采购供应商质疑函范本》。 </w:t>
      </w:r>
      <w:r>
        <w:rPr>
          <w:rFonts w:hint="eastAsia" w:cs="宋体"/>
          <w:spacing w:val="4"/>
          <w:lang w:eastAsia="zh-CN"/>
        </w:rPr>
        <w:t>供应商为自然人的，应当由本人签字；供应商为法人或者其他组织的，应当由法定</w:t>
      </w:r>
      <w:r>
        <w:rPr>
          <w:rFonts w:hint="eastAsia" w:cs="宋体"/>
          <w:spacing w:val="-86"/>
          <w:lang w:eastAsia="zh-CN"/>
        </w:rPr>
        <w:t xml:space="preserve"> </w:t>
      </w:r>
      <w:r>
        <w:rPr>
          <w:rFonts w:hint="eastAsia" w:cs="宋体"/>
          <w:lang w:eastAsia="zh-CN"/>
        </w:rPr>
        <w:t xml:space="preserve">代表人、主要负责人，或者其授权代表签字或者盖章，并加盖公章。 </w:t>
      </w:r>
      <w:r>
        <w:rPr>
          <w:rFonts w:hint="eastAsia" w:cs="宋体"/>
          <w:spacing w:val="8"/>
          <w:lang w:eastAsia="zh-CN"/>
        </w:rPr>
        <w:t>4、供应商可以委托代理人进行质疑。其授权委托书应当载明代理人的姓名或者名</w:t>
      </w:r>
      <w:r>
        <w:rPr>
          <w:rFonts w:hint="eastAsia" w:cs="宋体"/>
          <w:spacing w:val="-108"/>
          <w:lang w:eastAsia="zh-CN"/>
        </w:rPr>
        <w:t xml:space="preserve"> </w:t>
      </w:r>
      <w:r>
        <w:rPr>
          <w:rFonts w:hint="eastAsia" w:cs="宋体"/>
          <w:spacing w:val="12"/>
          <w:lang w:eastAsia="zh-CN"/>
        </w:rPr>
        <w:t>称、代理事项、具体权限、期限和相关事项。供应商为自然人的，应当由本人签</w:t>
      </w:r>
      <w:r>
        <w:rPr>
          <w:rFonts w:hint="eastAsia" w:cs="宋体"/>
          <w:spacing w:val="-107"/>
          <w:lang w:eastAsia="zh-CN"/>
        </w:rPr>
        <w:t xml:space="preserve"> </w:t>
      </w:r>
      <w:r>
        <w:rPr>
          <w:rFonts w:hint="eastAsia" w:cs="宋体"/>
          <w:spacing w:val="12"/>
          <w:lang w:eastAsia="zh-CN"/>
        </w:rPr>
        <w:t>字；供应商为法人或者其他组织的，应当由法定代表人、主要负责人签字或者盖</w:t>
      </w:r>
      <w:r>
        <w:rPr>
          <w:rFonts w:hint="eastAsia" w:cs="宋体"/>
          <w:spacing w:val="-107"/>
          <w:lang w:eastAsia="zh-CN"/>
        </w:rPr>
        <w:t xml:space="preserve"> </w:t>
      </w:r>
      <w:r>
        <w:rPr>
          <w:rFonts w:hint="eastAsia" w:cs="宋体"/>
          <w:lang w:eastAsia="zh-CN"/>
        </w:rPr>
        <w:t>章，并加盖公章。 5、有下列情形之一的，属于无效质疑，采购代理机构和采购人不予受理：</w:t>
      </w:r>
    </w:p>
    <w:p w14:paraId="4711CDF4">
      <w:pPr>
        <w:pStyle w:val="10"/>
        <w:spacing w:before="0" w:line="360" w:lineRule="auto"/>
        <w:rPr>
          <w:rFonts w:cs="宋体"/>
          <w:lang w:eastAsia="zh-CN"/>
        </w:rPr>
      </w:pPr>
      <w:r>
        <w:rPr>
          <w:rFonts w:hint="eastAsia" w:cs="宋体"/>
          <w:lang w:eastAsia="zh-CN"/>
        </w:rPr>
        <w:t>5.1</w:t>
      </w:r>
      <w:r>
        <w:rPr>
          <w:rFonts w:hint="eastAsia" w:cs="宋体"/>
          <w:spacing w:val="-60"/>
          <w:lang w:eastAsia="zh-CN"/>
        </w:rPr>
        <w:t xml:space="preserve"> </w:t>
      </w:r>
      <w:r>
        <w:rPr>
          <w:rFonts w:hint="eastAsia" w:cs="宋体"/>
          <w:lang w:eastAsia="zh-CN"/>
        </w:rPr>
        <w:t>质疑供应商不是参与所质疑项目采购活动的供应商；</w:t>
      </w:r>
    </w:p>
    <w:p w14:paraId="33C9AB13">
      <w:pPr>
        <w:pStyle w:val="10"/>
        <w:spacing w:before="0" w:line="360" w:lineRule="auto"/>
        <w:rPr>
          <w:rFonts w:cs="宋体"/>
          <w:lang w:eastAsia="zh-CN"/>
        </w:rPr>
      </w:pPr>
      <w:r>
        <w:rPr>
          <w:rFonts w:hint="eastAsia" w:cs="宋体"/>
          <w:lang w:eastAsia="zh-CN"/>
        </w:rPr>
        <w:t>5.2</w:t>
      </w:r>
      <w:r>
        <w:rPr>
          <w:rFonts w:hint="eastAsia" w:cs="宋体"/>
          <w:spacing w:val="-60"/>
          <w:lang w:eastAsia="zh-CN"/>
        </w:rPr>
        <w:t xml:space="preserve"> </w:t>
      </w:r>
      <w:r>
        <w:rPr>
          <w:rFonts w:hint="eastAsia" w:cs="宋体"/>
          <w:lang w:eastAsia="zh-CN"/>
        </w:rPr>
        <w:t>未在法定质疑期内发出质疑的；</w:t>
      </w:r>
    </w:p>
    <w:p w14:paraId="1F263B08">
      <w:pPr>
        <w:pStyle w:val="10"/>
        <w:spacing w:before="0" w:line="360" w:lineRule="auto"/>
        <w:rPr>
          <w:rFonts w:cs="宋体"/>
          <w:lang w:eastAsia="zh-CN"/>
        </w:rPr>
      </w:pPr>
      <w:r>
        <w:rPr>
          <w:rFonts w:hint="eastAsia" w:cs="宋体"/>
          <w:lang w:eastAsia="zh-CN"/>
        </w:rPr>
        <w:t>5.3</w:t>
      </w:r>
      <w:r>
        <w:rPr>
          <w:rFonts w:hint="eastAsia" w:cs="宋体"/>
          <w:spacing w:val="-60"/>
          <w:lang w:eastAsia="zh-CN"/>
        </w:rPr>
        <w:t xml:space="preserve"> </w:t>
      </w:r>
      <w:r>
        <w:rPr>
          <w:rFonts w:hint="eastAsia" w:cs="宋体"/>
          <w:lang w:eastAsia="zh-CN"/>
        </w:rPr>
        <w:t>质疑未以书面形式提出；</w:t>
      </w:r>
    </w:p>
    <w:p w14:paraId="279DE4F7">
      <w:pPr>
        <w:pStyle w:val="10"/>
        <w:spacing w:before="0" w:line="360" w:lineRule="auto"/>
        <w:rPr>
          <w:rFonts w:cs="宋体"/>
          <w:lang w:eastAsia="zh-CN"/>
        </w:rPr>
      </w:pPr>
      <w:r>
        <w:rPr>
          <w:rFonts w:hint="eastAsia" w:cs="宋体"/>
          <w:lang w:eastAsia="zh-CN"/>
        </w:rPr>
        <w:t>5.4</w:t>
      </w:r>
      <w:r>
        <w:rPr>
          <w:rFonts w:hint="eastAsia" w:cs="宋体"/>
          <w:spacing w:val="-60"/>
          <w:lang w:eastAsia="zh-CN"/>
        </w:rPr>
        <w:t xml:space="preserve"> </w:t>
      </w:r>
      <w:r>
        <w:rPr>
          <w:rFonts w:hint="eastAsia" w:cs="宋体"/>
          <w:lang w:eastAsia="zh-CN"/>
        </w:rPr>
        <w:t>质疑函没有合法有效的签字、盖章或授权的；</w:t>
      </w:r>
    </w:p>
    <w:p w14:paraId="5493026D">
      <w:pPr>
        <w:pStyle w:val="10"/>
        <w:spacing w:before="0" w:line="360" w:lineRule="auto"/>
        <w:rPr>
          <w:rFonts w:cs="宋体"/>
          <w:lang w:eastAsia="zh-CN"/>
        </w:rPr>
      </w:pPr>
      <w:r>
        <w:rPr>
          <w:rFonts w:hint="eastAsia" w:cs="宋体"/>
          <w:lang w:eastAsia="zh-CN"/>
        </w:rPr>
        <w:t>5.5</w:t>
      </w:r>
      <w:r>
        <w:rPr>
          <w:rFonts w:hint="eastAsia" w:cs="宋体"/>
          <w:spacing w:val="-60"/>
          <w:lang w:eastAsia="zh-CN"/>
        </w:rPr>
        <w:t xml:space="preserve"> </w:t>
      </w:r>
      <w:r>
        <w:rPr>
          <w:rFonts w:hint="eastAsia" w:cs="宋体"/>
          <w:lang w:eastAsia="zh-CN"/>
        </w:rPr>
        <w:t>以非法手段取得证据、材料的；</w:t>
      </w:r>
    </w:p>
    <w:p w14:paraId="7D17FFBE">
      <w:pPr>
        <w:pStyle w:val="10"/>
        <w:spacing w:before="0" w:line="360" w:lineRule="auto"/>
        <w:rPr>
          <w:rFonts w:cs="宋体"/>
          <w:lang w:eastAsia="zh-CN"/>
        </w:rPr>
      </w:pPr>
      <w:r>
        <w:rPr>
          <w:rFonts w:hint="eastAsia" w:cs="宋体"/>
          <w:lang w:eastAsia="zh-CN"/>
        </w:rPr>
        <w:t>5.6</w:t>
      </w:r>
      <w:r>
        <w:rPr>
          <w:rFonts w:hint="eastAsia" w:cs="宋体"/>
          <w:spacing w:val="-60"/>
          <w:lang w:eastAsia="zh-CN"/>
        </w:rPr>
        <w:t xml:space="preserve"> </w:t>
      </w:r>
      <w:r>
        <w:rPr>
          <w:rFonts w:hint="eastAsia" w:cs="宋体"/>
          <w:lang w:eastAsia="zh-CN"/>
        </w:rPr>
        <w:t>质疑答复后，同一质疑人就同一事项再次提出质疑的；</w:t>
      </w:r>
    </w:p>
    <w:p w14:paraId="7348E2DC">
      <w:pPr>
        <w:pStyle w:val="10"/>
        <w:spacing w:before="0" w:line="360" w:lineRule="auto"/>
        <w:rPr>
          <w:rFonts w:cs="宋体"/>
          <w:lang w:eastAsia="zh-CN"/>
        </w:rPr>
      </w:pPr>
      <w:r>
        <w:rPr>
          <w:rFonts w:hint="eastAsia" w:cs="宋体"/>
          <w:lang w:eastAsia="zh-CN"/>
        </w:rPr>
        <w:t>5.7</w:t>
      </w:r>
      <w:r>
        <w:rPr>
          <w:rFonts w:hint="eastAsia" w:cs="宋体"/>
          <w:spacing w:val="-60"/>
          <w:lang w:eastAsia="zh-CN"/>
        </w:rPr>
        <w:t xml:space="preserve"> </w:t>
      </w:r>
      <w:r>
        <w:rPr>
          <w:rFonts w:hint="eastAsia" w:cs="宋体"/>
          <w:lang w:eastAsia="zh-CN"/>
        </w:rPr>
        <w:t>不符合法律、法规、规章和政府采购监管机构规定的其他条件的。</w:t>
      </w:r>
    </w:p>
    <w:p w14:paraId="3BECE64D">
      <w:pPr>
        <w:pStyle w:val="10"/>
        <w:spacing w:before="0" w:line="360" w:lineRule="auto"/>
        <w:rPr>
          <w:rFonts w:cs="宋体"/>
          <w:lang w:eastAsia="zh-CN"/>
        </w:rPr>
      </w:pPr>
      <w:r>
        <w:rPr>
          <w:rFonts w:hint="eastAsia" w:cs="宋体"/>
          <w:lang w:eastAsia="zh-CN"/>
        </w:rPr>
        <w:t>6、质疑答复</w:t>
      </w:r>
    </w:p>
    <w:p w14:paraId="28D86C3B">
      <w:pPr>
        <w:pStyle w:val="10"/>
        <w:spacing w:before="0" w:line="360" w:lineRule="auto"/>
        <w:ind w:right="121" w:firstLine="480" w:firstLineChars="200"/>
        <w:rPr>
          <w:rFonts w:cs="宋体"/>
          <w:lang w:eastAsia="zh-CN"/>
        </w:rPr>
      </w:pPr>
      <w:r>
        <w:rPr>
          <w:rFonts w:hint="eastAsia" w:cs="宋体"/>
          <w:lang w:eastAsia="zh-CN"/>
        </w:rPr>
        <w:t>采购人在收到质疑函后</w:t>
      </w:r>
      <w:r>
        <w:rPr>
          <w:rFonts w:hint="eastAsia" w:cs="宋体"/>
          <w:spacing w:val="-60"/>
          <w:lang w:eastAsia="zh-CN"/>
        </w:rPr>
        <w:t xml:space="preserve"> </w:t>
      </w:r>
      <w:r>
        <w:rPr>
          <w:rFonts w:hint="eastAsia" w:cs="宋体"/>
          <w:lang w:eastAsia="zh-CN"/>
        </w:rPr>
        <w:t>7</w:t>
      </w:r>
      <w:r>
        <w:rPr>
          <w:rFonts w:hint="eastAsia" w:cs="宋体"/>
          <w:spacing w:val="-60"/>
          <w:lang w:eastAsia="zh-CN"/>
        </w:rPr>
        <w:t xml:space="preserve"> </w:t>
      </w:r>
      <w:r>
        <w:rPr>
          <w:rFonts w:hint="eastAsia" w:cs="宋体"/>
          <w:lang w:eastAsia="zh-CN"/>
        </w:rPr>
        <w:t xml:space="preserve">个工作日内做出答复。 </w:t>
      </w:r>
    </w:p>
    <w:p w14:paraId="697437B2">
      <w:pPr>
        <w:pStyle w:val="10"/>
        <w:numPr>
          <w:ilvl w:val="0"/>
          <w:numId w:val="2"/>
        </w:numPr>
        <w:spacing w:before="0" w:line="360" w:lineRule="auto"/>
        <w:ind w:right="121"/>
        <w:rPr>
          <w:rFonts w:cs="宋体"/>
          <w:spacing w:val="8"/>
        </w:rPr>
      </w:pPr>
      <w:r>
        <w:rPr>
          <w:rFonts w:hint="eastAsia" w:cs="宋体"/>
          <w:spacing w:val="8"/>
        </w:rPr>
        <w:t>质疑接收方式</w:t>
      </w:r>
    </w:p>
    <w:p w14:paraId="60D10DB1">
      <w:pPr>
        <w:pStyle w:val="10"/>
        <w:spacing w:before="0" w:line="360" w:lineRule="auto"/>
        <w:ind w:left="0" w:right="121" w:firstLine="512" w:firstLineChars="200"/>
        <w:rPr>
          <w:rFonts w:cs="宋体"/>
          <w:lang w:eastAsia="zh-CN"/>
        </w:rPr>
      </w:pPr>
      <w:r>
        <w:rPr>
          <w:rFonts w:hint="eastAsia" w:cs="宋体"/>
          <w:spacing w:val="8"/>
          <w:lang w:eastAsia="zh-CN"/>
        </w:rPr>
        <w:t>供应商以书面形式将质疑函原件和必要的证明材料送至接收部</w:t>
      </w:r>
      <w:r>
        <w:rPr>
          <w:rFonts w:hint="eastAsia" w:cs="宋体"/>
          <w:spacing w:val="-108"/>
          <w:lang w:eastAsia="zh-CN"/>
        </w:rPr>
        <w:t xml:space="preserve"> </w:t>
      </w:r>
      <w:r>
        <w:rPr>
          <w:rFonts w:hint="eastAsia" w:cs="宋体"/>
          <w:spacing w:val="4"/>
          <w:lang w:eastAsia="zh-CN"/>
        </w:rPr>
        <w:t>门，法定代表人、主要负责人、自然人提交质疑函须提交其身份证复印件，代理人</w:t>
      </w:r>
      <w:r>
        <w:rPr>
          <w:rFonts w:hint="eastAsia" w:cs="宋体"/>
          <w:spacing w:val="-86"/>
          <w:lang w:eastAsia="zh-CN"/>
        </w:rPr>
        <w:t xml:space="preserve"> </w:t>
      </w:r>
      <w:r>
        <w:rPr>
          <w:rFonts w:hint="eastAsia" w:cs="宋体"/>
          <w:lang w:eastAsia="zh-CN"/>
        </w:rPr>
        <w:t xml:space="preserve">提交质疑函须提交授权委托书及授权人和被授权人身份证复印件。 </w:t>
      </w:r>
    </w:p>
    <w:p w14:paraId="4C56F401">
      <w:pPr>
        <w:pStyle w:val="10"/>
        <w:spacing w:before="0" w:line="360" w:lineRule="auto"/>
        <w:ind w:left="0" w:right="121"/>
        <w:rPr>
          <w:rFonts w:cs="宋体"/>
          <w:lang w:eastAsia="zh-CN"/>
        </w:rPr>
      </w:pPr>
      <w:r>
        <w:rPr>
          <w:rFonts w:hint="eastAsia" w:cs="宋体"/>
          <w:lang w:eastAsia="zh-CN"/>
        </w:rPr>
        <w:t>接收部门：陕西师范大学附属中学总务处</w:t>
      </w:r>
    </w:p>
    <w:p w14:paraId="661366FA">
      <w:pPr>
        <w:pStyle w:val="10"/>
        <w:spacing w:before="0" w:line="360" w:lineRule="auto"/>
        <w:ind w:left="0" w:right="121"/>
        <w:rPr>
          <w:rFonts w:cs="宋体"/>
          <w:lang w:eastAsia="zh-CN"/>
        </w:rPr>
      </w:pPr>
      <w:r>
        <w:rPr>
          <w:rFonts w:hint="eastAsia" w:cs="宋体"/>
          <w:lang w:eastAsia="zh-CN"/>
        </w:rPr>
        <w:t>接 收 人：尤老师 联系电话：029-85201851</w:t>
      </w:r>
    </w:p>
    <w:p w14:paraId="44832F13">
      <w:pPr>
        <w:pStyle w:val="10"/>
        <w:spacing w:before="0" w:line="360" w:lineRule="auto"/>
        <w:ind w:left="0"/>
        <w:rPr>
          <w:rFonts w:cs="宋体"/>
          <w:lang w:eastAsia="zh-CN"/>
        </w:rPr>
      </w:pPr>
      <w:r>
        <w:rPr>
          <w:rFonts w:hint="eastAsia" w:cs="宋体"/>
          <w:lang w:eastAsia="zh-CN"/>
        </w:rPr>
        <w:t>地    址：西安市雁塔区翠华路115号</w:t>
      </w:r>
    </w:p>
    <w:p w14:paraId="67F2B2B0">
      <w:pPr>
        <w:pStyle w:val="6"/>
        <w:spacing w:before="0" w:line="360" w:lineRule="auto"/>
        <w:rPr>
          <w:rFonts w:cs="宋体"/>
          <w:lang w:eastAsia="zh-CN"/>
        </w:rPr>
      </w:pPr>
      <w:r>
        <w:rPr>
          <w:rFonts w:hint="eastAsia" w:cs="宋体"/>
          <w:lang w:eastAsia="zh-CN"/>
        </w:rPr>
        <w:t>32</w:t>
      </w:r>
      <w:r>
        <w:rPr>
          <w:rFonts w:hint="eastAsia" w:cs="宋体"/>
          <w:spacing w:val="-82"/>
          <w:lang w:eastAsia="zh-CN"/>
        </w:rPr>
        <w:t xml:space="preserve"> </w:t>
      </w:r>
      <w:r>
        <w:rPr>
          <w:rFonts w:hint="eastAsia" w:cs="宋体"/>
          <w:lang w:eastAsia="zh-CN"/>
        </w:rPr>
        <w:t>企业信用</w:t>
      </w:r>
    </w:p>
    <w:p w14:paraId="1310EA43">
      <w:pPr>
        <w:pStyle w:val="10"/>
        <w:spacing w:before="0" w:line="360" w:lineRule="auto"/>
        <w:ind w:right="120" w:firstLine="480"/>
        <w:jc w:val="both"/>
        <w:rPr>
          <w:rFonts w:cs="宋体"/>
          <w:lang w:eastAsia="zh-CN"/>
        </w:rPr>
      </w:pPr>
      <w:r>
        <w:rPr>
          <w:rFonts w:hint="eastAsia" w:cs="宋体"/>
          <w:spacing w:val="5"/>
          <w:lang w:eastAsia="zh-CN"/>
        </w:rPr>
        <w:t>供应商信用信息查询具体规定如下：采购人磋商现场对各供应</w:t>
      </w:r>
      <w:r>
        <w:rPr>
          <w:rFonts w:hint="eastAsia" w:cs="宋体"/>
          <w:spacing w:val="3"/>
          <w:lang w:eastAsia="zh-CN"/>
        </w:rPr>
        <w:t>商信用记录情况通过“信用中国”网站(www.creditchina.gov.cn)和中国政府采购</w:t>
      </w:r>
      <w:r>
        <w:rPr>
          <w:rFonts w:hint="eastAsia" w:cs="宋体"/>
          <w:spacing w:val="-75"/>
          <w:lang w:eastAsia="zh-CN"/>
        </w:rPr>
        <w:t xml:space="preserve"> </w:t>
      </w:r>
      <w:r>
        <w:rPr>
          <w:rFonts w:hint="eastAsia" w:cs="宋体"/>
          <w:lang w:eastAsia="zh-CN"/>
        </w:rPr>
        <w:t>网(www.ccgp.gov.cn)</w:t>
      </w:r>
      <w:r>
        <w:rPr>
          <w:rFonts w:hint="eastAsia" w:cs="宋体"/>
          <w:spacing w:val="33"/>
          <w:lang w:eastAsia="zh-CN"/>
        </w:rPr>
        <w:t xml:space="preserve"> </w:t>
      </w:r>
      <w:r>
        <w:rPr>
          <w:rFonts w:hint="eastAsia" w:cs="宋体"/>
          <w:spacing w:val="6"/>
          <w:lang w:eastAsia="zh-CN"/>
        </w:rPr>
        <w:t>查询相关主体信用记录，进行甄别，并对查询结果予以截图</w:t>
      </w:r>
      <w:r>
        <w:rPr>
          <w:rFonts w:hint="eastAsia" w:cs="宋体"/>
          <w:spacing w:val="-118"/>
          <w:lang w:eastAsia="zh-CN"/>
        </w:rPr>
        <w:t xml:space="preserve"> </w:t>
      </w:r>
      <w:r>
        <w:rPr>
          <w:rFonts w:hint="eastAsia" w:cs="宋体"/>
          <w:spacing w:val="4"/>
          <w:lang w:eastAsia="zh-CN"/>
        </w:rPr>
        <w:t>留存。对被列入失信被执行人、政府采购严重违法失信行为记录名单及其他不符合《中华人民共和国政府采购法》第二十二条规定条件的供应商，将拒绝其参与政府</w:t>
      </w:r>
      <w:r>
        <w:rPr>
          <w:rFonts w:hint="eastAsia" w:cs="宋体"/>
          <w:lang w:eastAsia="zh-CN"/>
        </w:rPr>
        <w:t>采购活动。</w:t>
      </w:r>
    </w:p>
    <w:p w14:paraId="765EF6E8">
      <w:pPr>
        <w:spacing w:line="360" w:lineRule="auto"/>
        <w:rPr>
          <w:lang w:eastAsia="zh-CN"/>
        </w:rPr>
        <w:sectPr>
          <w:footerReference r:id="rId4" w:type="default"/>
          <w:pgSz w:w="11910" w:h="16840"/>
          <w:pgMar w:top="1140" w:right="1300" w:bottom="1440" w:left="1520" w:header="883" w:footer="1254" w:gutter="0"/>
          <w:cols w:space="720" w:num="1"/>
        </w:sectPr>
      </w:pPr>
    </w:p>
    <w:p w14:paraId="7CDA285E">
      <w:pPr>
        <w:spacing w:line="360" w:lineRule="auto"/>
        <w:rPr>
          <w:rFonts w:ascii="宋体" w:hAnsi="宋体" w:eastAsia="宋体" w:cs="宋体"/>
          <w:sz w:val="19"/>
          <w:szCs w:val="19"/>
          <w:lang w:eastAsia="zh-CN"/>
        </w:rPr>
      </w:pPr>
    </w:p>
    <w:p w14:paraId="65920EFC">
      <w:pPr>
        <w:pStyle w:val="3"/>
        <w:tabs>
          <w:tab w:val="left" w:pos="4763"/>
        </w:tabs>
        <w:spacing w:line="360" w:lineRule="auto"/>
        <w:ind w:left="2555"/>
        <w:rPr>
          <w:b w:val="0"/>
          <w:bCs w:val="0"/>
          <w:lang w:eastAsia="zh-CN"/>
        </w:rPr>
      </w:pPr>
      <w:r>
        <w:rPr>
          <w:w w:val="95"/>
          <w:lang w:eastAsia="zh-CN"/>
        </w:rPr>
        <w:t>第四部分</w:t>
      </w:r>
      <w:r>
        <w:rPr>
          <w:w w:val="95"/>
          <w:lang w:eastAsia="zh-CN"/>
        </w:rPr>
        <w:tab/>
      </w:r>
      <w:bookmarkStart w:id="12" w:name="第四部分_合同格式"/>
      <w:bookmarkEnd w:id="12"/>
      <w:bookmarkStart w:id="13" w:name="_bookmark3"/>
      <w:bookmarkEnd w:id="13"/>
      <w:r>
        <w:rPr>
          <w:lang w:eastAsia="zh-CN"/>
        </w:rPr>
        <w:t>合同格式</w:t>
      </w:r>
      <w:r>
        <w:rPr>
          <w:rFonts w:hint="eastAsia"/>
          <w:lang w:eastAsia="zh-CN"/>
        </w:rPr>
        <w:t>（参考）</w:t>
      </w:r>
    </w:p>
    <w:p w14:paraId="594BF03A">
      <w:pPr>
        <w:spacing w:line="360" w:lineRule="auto"/>
        <w:rPr>
          <w:rFonts w:ascii="宋体" w:hAnsi="宋体" w:eastAsia="宋体" w:cs="宋体"/>
          <w:b/>
          <w:bCs/>
          <w:sz w:val="20"/>
          <w:szCs w:val="20"/>
          <w:lang w:eastAsia="zh-CN"/>
        </w:rPr>
      </w:pPr>
    </w:p>
    <w:p w14:paraId="01485E7B">
      <w:pPr>
        <w:spacing w:line="360" w:lineRule="auto"/>
        <w:rPr>
          <w:rFonts w:ascii="宋体" w:hAnsi="宋体" w:eastAsia="宋体" w:cs="宋体"/>
          <w:b/>
          <w:bCs/>
          <w:sz w:val="27"/>
          <w:szCs w:val="27"/>
          <w:lang w:eastAsia="zh-CN"/>
        </w:rPr>
      </w:pPr>
    </w:p>
    <w:p w14:paraId="6ED7C43D">
      <w:pPr>
        <w:rPr>
          <w:lang w:eastAsia="zh-CN"/>
        </w:rPr>
      </w:pPr>
      <w:r>
        <w:rPr>
          <w:rFonts w:hint="eastAsia" w:ascii="仿宋" w:hAnsi="仿宋" w:eastAsia="仿宋" w:cs="仿宋"/>
          <w:sz w:val="24"/>
          <w:lang w:eastAsia="zh-CN"/>
        </w:rPr>
        <w:t>合同编号：</w:t>
      </w:r>
    </w:p>
    <w:p w14:paraId="2A3D5C2D">
      <w:pPr>
        <w:pStyle w:val="2"/>
        <w:rPr>
          <w:lang w:eastAsia="zh-CN"/>
        </w:rPr>
      </w:pPr>
    </w:p>
    <w:p w14:paraId="76457AB5">
      <w:pPr>
        <w:spacing w:before="120" w:beforeLines="50" w:after="240" w:afterLines="100" w:line="360" w:lineRule="auto"/>
        <w:jc w:val="center"/>
        <w:rPr>
          <w:rFonts w:ascii="华文仿宋" w:hAnsi="华文仿宋" w:eastAsia="华文仿宋" w:cs="宋体"/>
          <w:b/>
          <w:bCs/>
          <w:sz w:val="24"/>
          <w:szCs w:val="28"/>
          <w:lang w:eastAsia="zh-CN"/>
        </w:rPr>
      </w:pPr>
      <w:r>
        <w:rPr>
          <w:rFonts w:hint="eastAsia" w:ascii="华文仿宋" w:hAnsi="华文仿宋" w:eastAsia="华文仿宋" w:cs="宋体"/>
          <w:b/>
          <w:bCs/>
          <w:sz w:val="24"/>
          <w:szCs w:val="28"/>
          <w:lang w:eastAsia="zh-CN"/>
        </w:rPr>
        <w:t>陕西师范大学附属中学家属区三号楼三单元西户厨房下水主管改造工程合同</w:t>
      </w:r>
    </w:p>
    <w:tbl>
      <w:tblPr>
        <w:tblStyle w:val="16"/>
        <w:tblW w:w="9738" w:type="dxa"/>
        <w:jc w:val="center"/>
        <w:tblLayout w:type="fixed"/>
        <w:tblCellMar>
          <w:top w:w="0" w:type="dxa"/>
          <w:left w:w="108" w:type="dxa"/>
          <w:bottom w:w="0" w:type="dxa"/>
          <w:right w:w="108" w:type="dxa"/>
        </w:tblCellMar>
      </w:tblPr>
      <w:tblGrid>
        <w:gridCol w:w="4675"/>
        <w:gridCol w:w="5063"/>
      </w:tblGrid>
      <w:tr w14:paraId="465B0BDC">
        <w:tblPrEx>
          <w:tblCellMar>
            <w:top w:w="0" w:type="dxa"/>
            <w:left w:w="108" w:type="dxa"/>
            <w:bottom w:w="0" w:type="dxa"/>
            <w:right w:w="108" w:type="dxa"/>
          </w:tblCellMar>
        </w:tblPrEx>
        <w:trPr>
          <w:trHeight w:val="454" w:hRule="atLeast"/>
          <w:jc w:val="center"/>
        </w:trPr>
        <w:tc>
          <w:tcPr>
            <w:tcW w:w="4675" w:type="dxa"/>
          </w:tcPr>
          <w:p w14:paraId="1F9D6948">
            <w:pPr>
              <w:spacing w:line="370" w:lineRule="exact"/>
              <w:jc w:val="center"/>
              <w:rPr>
                <w:rFonts w:hAnsi="宋体"/>
                <w:b/>
                <w:color w:val="000000"/>
                <w:szCs w:val="21"/>
              </w:rPr>
            </w:pPr>
            <w:r>
              <w:rPr>
                <w:rFonts w:hint="eastAsia" w:hAnsi="宋体"/>
                <w:b/>
                <w:color w:val="000000"/>
                <w:szCs w:val="21"/>
              </w:rPr>
              <w:t>甲方</w:t>
            </w:r>
          </w:p>
        </w:tc>
        <w:tc>
          <w:tcPr>
            <w:tcW w:w="5063" w:type="dxa"/>
          </w:tcPr>
          <w:p w14:paraId="7179CEB7">
            <w:pPr>
              <w:spacing w:line="370" w:lineRule="exact"/>
              <w:jc w:val="center"/>
              <w:rPr>
                <w:rFonts w:hAnsi="宋体"/>
                <w:b/>
                <w:color w:val="000000"/>
                <w:szCs w:val="21"/>
              </w:rPr>
            </w:pPr>
            <w:r>
              <w:rPr>
                <w:rFonts w:hint="eastAsia" w:hAnsi="宋体"/>
                <w:b/>
                <w:color w:val="000000"/>
                <w:szCs w:val="21"/>
              </w:rPr>
              <w:t>乙方</w:t>
            </w:r>
          </w:p>
        </w:tc>
      </w:tr>
      <w:tr w14:paraId="6EA92F45">
        <w:tblPrEx>
          <w:tblCellMar>
            <w:top w:w="0" w:type="dxa"/>
            <w:left w:w="108" w:type="dxa"/>
            <w:bottom w:w="0" w:type="dxa"/>
            <w:right w:w="108" w:type="dxa"/>
          </w:tblCellMar>
        </w:tblPrEx>
        <w:trPr>
          <w:trHeight w:val="454" w:hRule="atLeast"/>
          <w:jc w:val="center"/>
        </w:trPr>
        <w:tc>
          <w:tcPr>
            <w:tcW w:w="4675" w:type="dxa"/>
          </w:tcPr>
          <w:p w14:paraId="3568F379">
            <w:pPr>
              <w:spacing w:line="370" w:lineRule="exact"/>
              <w:rPr>
                <w:rFonts w:hAnsi="宋体"/>
                <w:b/>
                <w:color w:val="000000"/>
                <w:szCs w:val="21"/>
                <w:lang w:eastAsia="zh-CN"/>
              </w:rPr>
            </w:pPr>
            <w:r>
              <w:rPr>
                <w:rFonts w:hint="eastAsia" w:hAnsi="宋体"/>
                <w:color w:val="000000"/>
                <w:szCs w:val="21"/>
                <w:lang w:eastAsia="zh-CN"/>
              </w:rPr>
              <w:t>单位名称（盖章）：陕西师范大学附属中学</w:t>
            </w:r>
          </w:p>
        </w:tc>
        <w:tc>
          <w:tcPr>
            <w:tcW w:w="5063" w:type="dxa"/>
          </w:tcPr>
          <w:p w14:paraId="08363089">
            <w:pPr>
              <w:spacing w:line="370" w:lineRule="exact"/>
            </w:pPr>
            <w:r>
              <w:rPr>
                <w:rFonts w:hint="eastAsia"/>
              </w:rPr>
              <w:t>单位名称（盖章）：</w:t>
            </w:r>
          </w:p>
          <w:p w14:paraId="636DC9AB">
            <w:pPr>
              <w:pStyle w:val="2"/>
            </w:pPr>
          </w:p>
        </w:tc>
      </w:tr>
      <w:tr w14:paraId="0272CC64">
        <w:tblPrEx>
          <w:tblCellMar>
            <w:top w:w="0" w:type="dxa"/>
            <w:left w:w="108" w:type="dxa"/>
            <w:bottom w:w="0" w:type="dxa"/>
            <w:right w:w="108" w:type="dxa"/>
          </w:tblCellMar>
        </w:tblPrEx>
        <w:trPr>
          <w:trHeight w:val="454" w:hRule="atLeast"/>
          <w:jc w:val="center"/>
        </w:trPr>
        <w:tc>
          <w:tcPr>
            <w:tcW w:w="4675" w:type="dxa"/>
            <w:vAlign w:val="center"/>
          </w:tcPr>
          <w:p w14:paraId="41F9920D">
            <w:pPr>
              <w:pStyle w:val="14"/>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法定代表人</w:t>
            </w:r>
            <w:r>
              <w:rPr>
                <w:rFonts w:hint="eastAsia" w:asciiTheme="minorEastAsia" w:hAnsiTheme="minorEastAsia" w:eastAsiaTheme="minorEastAsia"/>
                <w:color w:val="000000"/>
                <w:sz w:val="21"/>
                <w:szCs w:val="21"/>
              </w:rPr>
              <w:t>或</w:t>
            </w:r>
            <w:r>
              <w:rPr>
                <w:rFonts w:asciiTheme="minorEastAsia" w:hAnsiTheme="minorEastAsia" w:eastAsiaTheme="minorEastAsia"/>
                <w:color w:val="000000"/>
                <w:sz w:val="21"/>
                <w:szCs w:val="21"/>
              </w:rPr>
              <w:t>委托代理人：</w:t>
            </w:r>
          </w:p>
        </w:tc>
        <w:tc>
          <w:tcPr>
            <w:tcW w:w="5063" w:type="dxa"/>
            <w:vAlign w:val="center"/>
          </w:tcPr>
          <w:p w14:paraId="40104916">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法定代表人</w:t>
            </w:r>
            <w:r>
              <w:rPr>
                <w:rFonts w:hint="eastAsia" w:asciiTheme="minorEastAsia" w:hAnsiTheme="minorEastAsia" w:eastAsiaTheme="minorEastAsia"/>
                <w:color w:val="000000"/>
                <w:sz w:val="21"/>
                <w:szCs w:val="21"/>
              </w:rPr>
              <w:t>或</w:t>
            </w:r>
            <w:r>
              <w:rPr>
                <w:rFonts w:asciiTheme="minorEastAsia" w:hAnsiTheme="minorEastAsia" w:eastAsiaTheme="minorEastAsia"/>
                <w:color w:val="000000"/>
                <w:sz w:val="21"/>
                <w:szCs w:val="21"/>
              </w:rPr>
              <w:t>委托代理人</w:t>
            </w:r>
            <w:r>
              <w:rPr>
                <w:rFonts w:hint="eastAsia" w:asciiTheme="minorEastAsia" w:hAnsiTheme="minorEastAsia" w:eastAsiaTheme="minorEastAsia"/>
                <w:color w:val="000000"/>
                <w:sz w:val="21"/>
                <w:szCs w:val="21"/>
              </w:rPr>
              <w:t>（签字）</w:t>
            </w:r>
            <w:r>
              <w:rPr>
                <w:rFonts w:asciiTheme="minorEastAsia" w:hAnsiTheme="minorEastAsia" w:eastAsiaTheme="minorEastAsia"/>
                <w:color w:val="000000"/>
                <w:sz w:val="21"/>
                <w:szCs w:val="21"/>
              </w:rPr>
              <w:t>：</w:t>
            </w:r>
          </w:p>
        </w:tc>
      </w:tr>
      <w:tr w14:paraId="6306DA6B">
        <w:tblPrEx>
          <w:tblCellMar>
            <w:top w:w="0" w:type="dxa"/>
            <w:left w:w="108" w:type="dxa"/>
            <w:bottom w:w="0" w:type="dxa"/>
            <w:right w:w="108" w:type="dxa"/>
          </w:tblCellMar>
        </w:tblPrEx>
        <w:trPr>
          <w:trHeight w:val="454" w:hRule="atLeast"/>
          <w:jc w:val="center"/>
        </w:trPr>
        <w:tc>
          <w:tcPr>
            <w:tcW w:w="4675" w:type="dxa"/>
            <w:vAlign w:val="center"/>
          </w:tcPr>
          <w:p w14:paraId="5B684D1F">
            <w:pPr>
              <w:pStyle w:val="14"/>
              <w:spacing w:line="320" w:lineRule="exact"/>
              <w:rPr>
                <w:rFonts w:asciiTheme="minorEastAsia" w:hAnsiTheme="minorEastAsia" w:eastAsiaTheme="minorEastAsia"/>
                <w:color w:val="000000"/>
                <w:sz w:val="21"/>
                <w:szCs w:val="21"/>
              </w:rPr>
            </w:pPr>
          </w:p>
        </w:tc>
        <w:tc>
          <w:tcPr>
            <w:tcW w:w="5063" w:type="dxa"/>
            <w:vAlign w:val="center"/>
          </w:tcPr>
          <w:p w14:paraId="1F14EFB2">
            <w:pPr>
              <w:pStyle w:val="14"/>
              <w:spacing w:line="320" w:lineRule="exact"/>
              <w:rPr>
                <w:rFonts w:asciiTheme="minorEastAsia" w:hAnsiTheme="minorEastAsia" w:eastAsiaTheme="minorEastAsia"/>
                <w:color w:val="000000"/>
                <w:kern w:val="2"/>
                <w:sz w:val="21"/>
                <w:szCs w:val="21"/>
              </w:rPr>
            </w:pPr>
          </w:p>
        </w:tc>
      </w:tr>
      <w:tr w14:paraId="2DAE11AA">
        <w:tblPrEx>
          <w:tblCellMar>
            <w:top w:w="0" w:type="dxa"/>
            <w:left w:w="108" w:type="dxa"/>
            <w:bottom w:w="0" w:type="dxa"/>
            <w:right w:w="108" w:type="dxa"/>
          </w:tblCellMar>
        </w:tblPrEx>
        <w:trPr>
          <w:trHeight w:val="454" w:hRule="atLeast"/>
          <w:jc w:val="center"/>
        </w:trPr>
        <w:tc>
          <w:tcPr>
            <w:tcW w:w="4675" w:type="dxa"/>
            <w:vAlign w:val="center"/>
          </w:tcPr>
          <w:p w14:paraId="70C9D5F7">
            <w:pPr>
              <w:pStyle w:val="14"/>
              <w:spacing w:line="320" w:lineRule="exact"/>
              <w:rPr>
                <w:rFonts w:asciiTheme="minorEastAsia" w:hAnsiTheme="minorEastAsia" w:eastAsiaTheme="minorEastAsia"/>
                <w:color w:val="000000"/>
                <w:sz w:val="21"/>
                <w:szCs w:val="21"/>
              </w:rPr>
            </w:pPr>
          </w:p>
        </w:tc>
        <w:tc>
          <w:tcPr>
            <w:tcW w:w="5063" w:type="dxa"/>
            <w:vAlign w:val="center"/>
          </w:tcPr>
          <w:p w14:paraId="75A37AC8">
            <w:pPr>
              <w:pStyle w:val="14"/>
              <w:spacing w:line="32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经办人：</w:t>
            </w:r>
            <w:r>
              <w:rPr>
                <w:rFonts w:asciiTheme="minorEastAsia" w:hAnsiTheme="minorEastAsia" w:eastAsiaTheme="minorEastAsia"/>
                <w:color w:val="000000"/>
                <w:sz w:val="21"/>
                <w:szCs w:val="21"/>
              </w:rPr>
              <w:t xml:space="preserve"> </w:t>
            </w:r>
          </w:p>
          <w:p w14:paraId="24926E04">
            <w:pPr>
              <w:pStyle w:val="14"/>
              <w:spacing w:line="320" w:lineRule="exact"/>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经办人电话：</w:t>
            </w:r>
          </w:p>
        </w:tc>
      </w:tr>
      <w:tr w14:paraId="57037C8B">
        <w:tblPrEx>
          <w:tblCellMar>
            <w:top w:w="0" w:type="dxa"/>
            <w:left w:w="108" w:type="dxa"/>
            <w:bottom w:w="0" w:type="dxa"/>
            <w:right w:w="108" w:type="dxa"/>
          </w:tblCellMar>
        </w:tblPrEx>
        <w:trPr>
          <w:trHeight w:val="597" w:hRule="atLeast"/>
          <w:jc w:val="center"/>
        </w:trPr>
        <w:tc>
          <w:tcPr>
            <w:tcW w:w="4675" w:type="dxa"/>
            <w:vAlign w:val="center"/>
          </w:tcPr>
          <w:p w14:paraId="11E88A27">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地址：</w:t>
            </w:r>
            <w:r>
              <w:rPr>
                <w:rFonts w:hint="eastAsia" w:asciiTheme="minorEastAsia" w:hAnsiTheme="minorEastAsia" w:eastAsiaTheme="minorEastAsia"/>
                <w:color w:val="000000"/>
                <w:sz w:val="21"/>
                <w:szCs w:val="21"/>
              </w:rPr>
              <w:t>陕西省西安市雁塔区翠华路115号</w:t>
            </w:r>
          </w:p>
        </w:tc>
        <w:tc>
          <w:tcPr>
            <w:tcW w:w="5063" w:type="dxa"/>
            <w:vAlign w:val="center"/>
          </w:tcPr>
          <w:p w14:paraId="7F28EE3F">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地址：</w:t>
            </w:r>
          </w:p>
        </w:tc>
      </w:tr>
      <w:tr w14:paraId="676DB5C1">
        <w:tblPrEx>
          <w:tblCellMar>
            <w:top w:w="0" w:type="dxa"/>
            <w:left w:w="108" w:type="dxa"/>
            <w:bottom w:w="0" w:type="dxa"/>
            <w:right w:w="108" w:type="dxa"/>
          </w:tblCellMar>
        </w:tblPrEx>
        <w:trPr>
          <w:trHeight w:val="454" w:hRule="atLeast"/>
          <w:jc w:val="center"/>
        </w:trPr>
        <w:tc>
          <w:tcPr>
            <w:tcW w:w="4675" w:type="dxa"/>
            <w:vAlign w:val="center"/>
          </w:tcPr>
          <w:p w14:paraId="499B1AA7">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税号</w:t>
            </w:r>
            <w:r>
              <w:rPr>
                <w:rFonts w:hint="eastAsia" w:asciiTheme="minorEastAsia" w:hAnsiTheme="minorEastAsia" w:eastAsiaTheme="minorEastAsia"/>
                <w:color w:val="000000"/>
                <w:sz w:val="21"/>
                <w:szCs w:val="21"/>
              </w:rPr>
              <w:t>：12610000H04201049B</w:t>
            </w:r>
          </w:p>
        </w:tc>
        <w:tc>
          <w:tcPr>
            <w:tcW w:w="5063" w:type="dxa"/>
            <w:vAlign w:val="center"/>
          </w:tcPr>
          <w:p w14:paraId="4DC57A0C">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税号</w:t>
            </w:r>
            <w:r>
              <w:rPr>
                <w:rFonts w:hint="eastAsia" w:asciiTheme="minorEastAsia" w:hAnsiTheme="minorEastAsia" w:eastAsiaTheme="minorEastAsia"/>
                <w:color w:val="000000"/>
                <w:sz w:val="21"/>
                <w:szCs w:val="21"/>
              </w:rPr>
              <w:t>：</w:t>
            </w:r>
          </w:p>
        </w:tc>
      </w:tr>
      <w:tr w14:paraId="71E2E17E">
        <w:tblPrEx>
          <w:tblCellMar>
            <w:top w:w="0" w:type="dxa"/>
            <w:left w:w="108" w:type="dxa"/>
            <w:bottom w:w="0" w:type="dxa"/>
            <w:right w:w="108" w:type="dxa"/>
          </w:tblCellMar>
        </w:tblPrEx>
        <w:trPr>
          <w:trHeight w:val="454" w:hRule="atLeast"/>
          <w:jc w:val="center"/>
        </w:trPr>
        <w:tc>
          <w:tcPr>
            <w:tcW w:w="4675" w:type="dxa"/>
            <w:vAlign w:val="center"/>
          </w:tcPr>
          <w:p w14:paraId="25920600">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开户银行：</w:t>
            </w:r>
            <w:r>
              <w:rPr>
                <w:rFonts w:hint="eastAsia" w:asciiTheme="minorEastAsia" w:hAnsiTheme="minorEastAsia" w:eastAsiaTheme="minorEastAsia"/>
                <w:color w:val="000000"/>
                <w:sz w:val="21"/>
                <w:szCs w:val="21"/>
              </w:rPr>
              <w:t>工行小寨支行</w:t>
            </w:r>
          </w:p>
        </w:tc>
        <w:tc>
          <w:tcPr>
            <w:tcW w:w="5063" w:type="dxa"/>
            <w:vAlign w:val="center"/>
          </w:tcPr>
          <w:p w14:paraId="2A5823D4">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开户银行：</w:t>
            </w:r>
          </w:p>
        </w:tc>
      </w:tr>
      <w:tr w14:paraId="2CBA4EE2">
        <w:tblPrEx>
          <w:tblCellMar>
            <w:top w:w="0" w:type="dxa"/>
            <w:left w:w="108" w:type="dxa"/>
            <w:bottom w:w="0" w:type="dxa"/>
            <w:right w:w="108" w:type="dxa"/>
          </w:tblCellMar>
        </w:tblPrEx>
        <w:trPr>
          <w:trHeight w:val="454" w:hRule="atLeast"/>
          <w:jc w:val="center"/>
        </w:trPr>
        <w:tc>
          <w:tcPr>
            <w:tcW w:w="4675" w:type="dxa"/>
            <w:vAlign w:val="center"/>
          </w:tcPr>
          <w:p w14:paraId="35220449">
            <w:pPr>
              <w:pStyle w:val="14"/>
              <w:spacing w:line="320" w:lineRule="exact"/>
              <w:rPr>
                <w:rFonts w:asciiTheme="minorEastAsia" w:hAnsiTheme="minorEastAsia" w:eastAsiaTheme="minorEastAsia"/>
                <w:color w:val="000000"/>
                <w:sz w:val="21"/>
                <w:szCs w:val="21"/>
              </w:rPr>
            </w:pPr>
          </w:p>
        </w:tc>
        <w:tc>
          <w:tcPr>
            <w:tcW w:w="5063" w:type="dxa"/>
            <w:vAlign w:val="center"/>
          </w:tcPr>
          <w:p w14:paraId="09C4B486">
            <w:pPr>
              <w:pStyle w:val="14"/>
              <w:spacing w:line="320" w:lineRule="exac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行号：</w:t>
            </w:r>
          </w:p>
        </w:tc>
      </w:tr>
      <w:tr w14:paraId="6BF69D1E">
        <w:tblPrEx>
          <w:tblCellMar>
            <w:top w:w="0" w:type="dxa"/>
            <w:left w:w="108" w:type="dxa"/>
            <w:bottom w:w="0" w:type="dxa"/>
            <w:right w:w="108" w:type="dxa"/>
          </w:tblCellMar>
        </w:tblPrEx>
        <w:trPr>
          <w:trHeight w:val="454" w:hRule="atLeast"/>
          <w:jc w:val="center"/>
        </w:trPr>
        <w:tc>
          <w:tcPr>
            <w:tcW w:w="4675" w:type="dxa"/>
            <w:vAlign w:val="center"/>
          </w:tcPr>
          <w:p w14:paraId="3522BDF7">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账号：</w:t>
            </w:r>
            <w:r>
              <w:rPr>
                <w:rFonts w:hint="eastAsia" w:asciiTheme="minorEastAsia" w:hAnsiTheme="minorEastAsia" w:eastAsiaTheme="minorEastAsia"/>
                <w:color w:val="000000"/>
                <w:sz w:val="21"/>
                <w:szCs w:val="21"/>
              </w:rPr>
              <w:t>3700021609088101764</w:t>
            </w:r>
          </w:p>
        </w:tc>
        <w:tc>
          <w:tcPr>
            <w:tcW w:w="5063" w:type="dxa"/>
            <w:vAlign w:val="center"/>
          </w:tcPr>
          <w:p w14:paraId="73D89C43">
            <w:pPr>
              <w:pStyle w:val="14"/>
              <w:spacing w:line="320" w:lineRule="exact"/>
              <w:rPr>
                <w:rFonts w:asciiTheme="minorEastAsia" w:hAnsiTheme="minorEastAsia" w:eastAsiaTheme="minorEastAsia"/>
                <w:color w:val="000000"/>
                <w:kern w:val="2"/>
                <w:sz w:val="21"/>
                <w:szCs w:val="21"/>
              </w:rPr>
            </w:pPr>
            <w:r>
              <w:rPr>
                <w:rFonts w:asciiTheme="minorEastAsia" w:hAnsiTheme="minorEastAsia" w:eastAsiaTheme="minorEastAsia"/>
                <w:color w:val="000000"/>
                <w:sz w:val="21"/>
                <w:szCs w:val="21"/>
              </w:rPr>
              <w:t>账号：</w:t>
            </w:r>
          </w:p>
        </w:tc>
      </w:tr>
      <w:tr w14:paraId="3CAFA93B">
        <w:tblPrEx>
          <w:tblCellMar>
            <w:top w:w="0" w:type="dxa"/>
            <w:left w:w="108" w:type="dxa"/>
            <w:bottom w:w="0" w:type="dxa"/>
            <w:right w:w="108" w:type="dxa"/>
          </w:tblCellMar>
        </w:tblPrEx>
        <w:trPr>
          <w:trHeight w:val="454" w:hRule="atLeast"/>
          <w:jc w:val="center"/>
        </w:trPr>
        <w:tc>
          <w:tcPr>
            <w:tcW w:w="4675" w:type="dxa"/>
            <w:vAlign w:val="center"/>
          </w:tcPr>
          <w:p w14:paraId="2613F339">
            <w:pPr>
              <w:pStyle w:val="14"/>
              <w:spacing w:line="320" w:lineRule="exact"/>
              <w:ind w:firstLine="1260" w:firstLineChars="6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年    月    日</w:t>
            </w:r>
          </w:p>
        </w:tc>
        <w:tc>
          <w:tcPr>
            <w:tcW w:w="5063" w:type="dxa"/>
            <w:vAlign w:val="center"/>
          </w:tcPr>
          <w:p w14:paraId="2F78DFE5">
            <w:pPr>
              <w:pStyle w:val="14"/>
              <w:spacing w:line="320" w:lineRule="exact"/>
              <w:ind w:firstLine="1260" w:firstLineChars="6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年    月    日</w:t>
            </w:r>
          </w:p>
        </w:tc>
      </w:tr>
    </w:tbl>
    <w:p w14:paraId="2615C3FB">
      <w:pPr>
        <w:spacing w:line="360" w:lineRule="auto"/>
        <w:ind w:firstLine="480" w:firstLineChars="200"/>
        <w:rPr>
          <w:rFonts w:ascii="仿宋" w:hAnsi="仿宋" w:eastAsia="仿宋" w:cs="仿宋"/>
          <w:sz w:val="24"/>
          <w:szCs w:val="24"/>
        </w:rPr>
      </w:pPr>
    </w:p>
    <w:p w14:paraId="146C39FA">
      <w:pPr>
        <w:spacing w:before="120" w:beforeLines="50" w:after="240" w:afterLines="10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根据《中华人民共和国民法典》《中华人民共和国建筑法》及有关法律法规的规定，结合</w:t>
      </w:r>
      <w:r>
        <w:rPr>
          <w:rFonts w:hint="eastAsia" w:ascii="仿宋" w:hAnsi="仿宋" w:eastAsia="仿宋" w:cs="仿宋"/>
          <w:sz w:val="24"/>
          <w:szCs w:val="24"/>
          <w:u w:val="single"/>
          <w:lang w:eastAsia="zh-CN"/>
        </w:rPr>
        <w:t xml:space="preserve"> 陕西师范大学附属中学家属区三号楼三单元西户厨房下水主管改造工程</w:t>
      </w:r>
      <w:r>
        <w:rPr>
          <w:rFonts w:hint="eastAsia" w:ascii="仿宋" w:hAnsi="仿宋" w:eastAsia="仿宋" w:cs="仿宋"/>
          <w:sz w:val="24"/>
          <w:szCs w:val="24"/>
          <w:lang w:eastAsia="zh-CN"/>
        </w:rPr>
        <w:t>合同的实际情况，为确保各方利益，经甲、乙双方协商一致达成如下协议：</w:t>
      </w:r>
    </w:p>
    <w:p w14:paraId="64B41CE7">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第一条工程概况</w:t>
      </w:r>
    </w:p>
    <w:p w14:paraId="44B902DB">
      <w:pPr>
        <w:spacing w:before="120" w:beforeLines="50" w:after="240" w:afterLines="10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1.工程名称：陕西师范大学附属中学家属区三号楼三单元西户厨房下水主管改造工程</w:t>
      </w:r>
    </w:p>
    <w:p w14:paraId="6439A1D8">
      <w:pPr>
        <w:spacing w:before="120" w:beforeLines="50" w:after="240" w:afterLines="10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2.工程地点：陕西师范大学附属中学雁塔校区家属院</w:t>
      </w:r>
    </w:p>
    <w:p w14:paraId="246D1A7C">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3.工程内容：</w:t>
      </w:r>
    </w:p>
    <w:p w14:paraId="2F704441">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1.拆除部分</w:t>
      </w:r>
    </w:p>
    <w:p w14:paraId="0D25DE12">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（1）旧铸铁管道拆除：75管径21m；50管径12m。</w:t>
      </w:r>
    </w:p>
    <w:p w14:paraId="38BA2C69">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（2）管道套管拆除：100管径18</w:t>
      </w:r>
      <w:r>
        <w:rPr>
          <w:rFonts w:hint="eastAsia" w:ascii="仿宋" w:hAnsi="仿宋" w:eastAsia="仿宋" w:cs="仿宋"/>
          <w:sz w:val="24"/>
          <w:szCs w:val="24"/>
          <w:lang w:eastAsia="zh-CN"/>
        </w:rPr>
        <w:tab/>
      </w:r>
      <w:r>
        <w:rPr>
          <w:rFonts w:hint="eastAsia" w:ascii="仿宋" w:hAnsi="仿宋" w:eastAsia="仿宋" w:cs="仿宋"/>
          <w:sz w:val="24"/>
          <w:szCs w:val="24"/>
          <w:lang w:eastAsia="zh-CN"/>
        </w:rPr>
        <w:t>处。</w:t>
      </w:r>
    </w:p>
    <w:p w14:paraId="38892F69">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（3）室内家具拆除及恢复原状（木质）6处。</w:t>
      </w:r>
    </w:p>
    <w:p w14:paraId="57C27329">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（4）顶面拆除及恢复原状12处（石膏板/木质/pvc）。</w:t>
      </w:r>
    </w:p>
    <w:p w14:paraId="44E88A85">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 2.安装部分</w:t>
      </w:r>
    </w:p>
    <w:p w14:paraId="6566D25D">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（1）管道安装：110管径pvc 35m；75管径pvc12m。</w:t>
      </w:r>
    </w:p>
    <w:p w14:paraId="68662E54">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（2）水钻打孔：120管径12个。</w:t>
      </w:r>
    </w:p>
    <w:p w14:paraId="3C3DB803">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（3）室内孔洞修补、防水修补18</w:t>
      </w:r>
      <w:r>
        <w:rPr>
          <w:rFonts w:hint="eastAsia" w:ascii="仿宋" w:hAnsi="仿宋" w:eastAsia="仿宋" w:cs="仿宋"/>
          <w:sz w:val="24"/>
          <w:szCs w:val="24"/>
          <w:lang w:eastAsia="zh-CN"/>
        </w:rPr>
        <w:tab/>
      </w:r>
      <w:r>
        <w:rPr>
          <w:rFonts w:hint="eastAsia" w:ascii="仿宋" w:hAnsi="仿宋" w:eastAsia="仿宋" w:cs="仿宋"/>
          <w:sz w:val="24"/>
          <w:szCs w:val="24"/>
          <w:lang w:eastAsia="zh-CN"/>
        </w:rPr>
        <w:t>处。</w:t>
      </w:r>
    </w:p>
    <w:p w14:paraId="482501E9">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（4）室外管沟开挖：14.4m³（深1m*宽1.2m*长12m）</w:t>
      </w:r>
      <w:r>
        <w:rPr>
          <w:rFonts w:hint="eastAsia" w:ascii="仿宋" w:hAnsi="仿宋" w:eastAsia="仿宋" w:cs="仿宋"/>
          <w:sz w:val="24"/>
          <w:szCs w:val="24"/>
          <w:lang w:eastAsia="zh-CN"/>
        </w:rPr>
        <w:tab/>
      </w:r>
    </w:p>
    <w:p w14:paraId="2159E4E2">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（5）室外管沟回填：回填灰土10.8m³（深0.75m*宽1.2m*长12m）水泥路面3.6m³；</w:t>
      </w:r>
    </w:p>
    <w:p w14:paraId="477E6EA0">
      <w:pPr>
        <w:pStyle w:val="2"/>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（6）垃圾清运：1车。</w:t>
      </w:r>
    </w:p>
    <w:p w14:paraId="45A0B93A">
      <w:pPr>
        <w:spacing w:line="360" w:lineRule="auto"/>
        <w:ind w:firstLine="480" w:firstLineChars="200"/>
        <w:rPr>
          <w:lang w:eastAsia="zh-CN"/>
        </w:rPr>
      </w:pPr>
      <w:r>
        <w:rPr>
          <w:rFonts w:hint="eastAsia" w:ascii="仿宋" w:hAnsi="仿宋" w:eastAsia="仿宋" w:cs="仿宋"/>
          <w:sz w:val="24"/>
          <w:szCs w:val="24"/>
          <w:lang w:eastAsia="zh-CN"/>
        </w:rPr>
        <w:t>4.承包方式：包工包料包机械。</w:t>
      </w:r>
    </w:p>
    <w:p w14:paraId="1A58AF6D">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5.工    期：</w:t>
      </w:r>
    </w:p>
    <w:p w14:paraId="01394346">
      <w:pPr>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自合同签订之日起15日内</w:t>
      </w:r>
    </w:p>
    <w:p w14:paraId="40B1BD76">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第二条合同价款</w:t>
      </w:r>
    </w:p>
    <w:p w14:paraId="7E317C2C">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本工程合同含税总价：  元（大写：     ），本合同为固定总价合同。</w:t>
      </w:r>
    </w:p>
    <w:p w14:paraId="2C34B5A7">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第三条工程质量等级</w:t>
      </w:r>
    </w:p>
    <w:p w14:paraId="0840F312">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1.乙方应按照中华人民共和国</w:t>
      </w:r>
      <w:bookmarkStart w:id="33" w:name="_GoBack"/>
      <w:bookmarkEnd w:id="33"/>
      <w:r>
        <w:rPr>
          <w:rFonts w:hint="eastAsia" w:ascii="仿宋" w:hAnsi="仿宋" w:eastAsia="仿宋" w:cs="仿宋"/>
          <w:sz w:val="24"/>
          <w:szCs w:val="24"/>
          <w:lang w:eastAsia="zh-CN"/>
        </w:rPr>
        <w:t>现行规定的设计及施工的规范标准进行施工，且乙方须严格按国家颁发的现行工程验收规范及甲方要求进行施工，工程质量必须达到国家现行施工质量合格验收标准，并且达到甲方使用要求。</w:t>
      </w:r>
    </w:p>
    <w:p w14:paraId="51DC1AE2">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2.未达到规定标准，乙方有义务免费负责返工和整改，直至到经甲方验收合格。否则，除没收履约保证金外，由此造成的一切损失由乙方承担。</w:t>
      </w:r>
    </w:p>
    <w:p w14:paraId="069C6A3E">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3.为保证工程质量，甲方将安排专业人员对工程进程、工程质量进行监督检查，验收隐蔽工程，办理中间交工验收手续，解决应由甲方解决的其他问题，乙方应服从甲方监督人员的正确指挥。</w:t>
      </w:r>
    </w:p>
    <w:p w14:paraId="21A27835">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4.乙方应有具体的质量保证管理系统及措施。</w:t>
      </w:r>
    </w:p>
    <w:p w14:paraId="12FAA7F9">
      <w:pPr>
        <w:spacing w:line="360" w:lineRule="auto"/>
        <w:ind w:firstLine="480" w:firstLineChars="200"/>
        <w:rPr>
          <w:lang w:eastAsia="zh-CN"/>
        </w:rPr>
      </w:pPr>
      <w:r>
        <w:rPr>
          <w:rFonts w:hint="eastAsia" w:ascii="仿宋" w:hAnsi="仿宋" w:eastAsia="仿宋" w:cs="仿宋"/>
          <w:sz w:val="24"/>
          <w:szCs w:val="24"/>
          <w:lang w:eastAsia="zh-CN"/>
        </w:rPr>
        <w:t>5.乙方在施工过程中，发现问题应立即返工整改直至合格，若限期内仍未整改到位者，由甲方下达质量罚款单，甚至下达停工。</w:t>
      </w:r>
    </w:p>
    <w:p w14:paraId="6BE7573B">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第四条付款方式及结算依据</w:t>
      </w:r>
    </w:p>
    <w:p w14:paraId="00AA7CB2">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本工程无预付款，工程竣工经甲方组织验收小组验收合格后，乙方向甲方支付合同总价的5%（    元）作为质量保证金，甲方一次性支付合同总价（    元）。质保期（两年）满后退还质保金，不计利息。</w:t>
      </w:r>
    </w:p>
    <w:p w14:paraId="2D6AE587">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第五条甲方工作</w:t>
      </w:r>
    </w:p>
    <w:p w14:paraId="5F430D77">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1.甲方指派</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为甲方驻工地代表，负责合同履行。对工程质量、进度进行监督检查，办理验收、变更、登记手续和其他事宜。</w:t>
      </w:r>
    </w:p>
    <w:p w14:paraId="7D40A728">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2.甲方协调施工期间所需水、电等，乙方在施工现场指定位置接装表计量，费用由乙方缴纳，协调处理好乙方施工材料等进出工地的手续。</w:t>
      </w:r>
    </w:p>
    <w:p w14:paraId="6D38A4F3">
      <w:pPr>
        <w:pStyle w:val="2"/>
        <w:rPr>
          <w:lang w:eastAsia="zh-CN"/>
        </w:rPr>
      </w:pPr>
    </w:p>
    <w:p w14:paraId="29F400BB">
      <w:pPr>
        <w:spacing w:line="360" w:lineRule="auto"/>
        <w:ind w:left="502" w:leftChars="228"/>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第六条乙方工作</w:t>
      </w:r>
    </w:p>
    <w:p w14:paraId="5D412D7D">
      <w:pPr>
        <w:spacing w:line="360" w:lineRule="auto"/>
        <w:ind w:firstLine="480" w:firstLineChars="200"/>
        <w:outlineLvl w:val="1"/>
        <w:rPr>
          <w:rFonts w:ascii="仿宋" w:hAnsi="仿宋" w:eastAsia="仿宋" w:cs="仿宋"/>
          <w:b/>
          <w:bCs/>
          <w:sz w:val="24"/>
          <w:szCs w:val="24"/>
          <w:lang w:eastAsia="zh-CN"/>
        </w:rPr>
      </w:pPr>
      <w:r>
        <w:rPr>
          <w:rFonts w:hint="eastAsia" w:ascii="仿宋" w:hAnsi="仿宋" w:eastAsia="仿宋" w:cs="仿宋"/>
          <w:sz w:val="24"/>
          <w:szCs w:val="24"/>
          <w:lang w:eastAsia="zh-CN"/>
        </w:rPr>
        <w:t>1.严格执行施工规范、安全操作规程、防火安全规定、环境保护规定。严格按照设计图纸、有关规范和技术标准施工，做好各项质量检查记录。参加竣工验收，编制工程结算。</w:t>
      </w:r>
    </w:p>
    <w:p w14:paraId="7B143B11">
      <w:pPr>
        <w:pStyle w:val="23"/>
        <w:spacing w:line="480" w:lineRule="exact"/>
        <w:ind w:firstLine="480" w:firstLineChars="200"/>
        <w:rPr>
          <w:rFonts w:hint="default" w:ascii="仿宋" w:hAnsi="仿宋" w:eastAsia="仿宋" w:cs="仿宋"/>
          <w:sz w:val="24"/>
          <w:szCs w:val="24"/>
          <w:lang w:eastAsia="zh-CN"/>
        </w:rPr>
      </w:pPr>
      <w:r>
        <w:rPr>
          <w:rFonts w:ascii="仿宋" w:hAnsi="仿宋" w:eastAsia="仿宋" w:cs="仿宋"/>
          <w:sz w:val="24"/>
          <w:szCs w:val="24"/>
          <w:lang w:eastAsia="zh-CN"/>
        </w:rPr>
        <w:t>2.乙方须做好施工现场围挡及物资材料的遮挡，不影响校内教学科研及师生生活。</w:t>
      </w:r>
    </w:p>
    <w:p w14:paraId="23A887A7">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3.工程竣工未移交甲方之前，负责对现场的一切设备和工程成品进行保护。</w:t>
      </w:r>
    </w:p>
    <w:p w14:paraId="0CF87F6E">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4.严格按照安全文明施工标准进行管理，全封闭施工，创文明工地，在施工过程中若发生人员伤亡或财产损失等任何事故，由乙方承担全部责任，并承担因此造成的一切经济损失，与甲方无关。</w:t>
      </w:r>
    </w:p>
    <w:p w14:paraId="5729986B">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5.在施工期间，劳动保护用品乙方自行解决，食宿自理。乙方须做好施工安全工作，如发生工伤事故，乙方承担全部责任并承担因此造成的一切经济损失。 </w:t>
      </w:r>
    </w:p>
    <w:p w14:paraId="58258218">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6.乙方必须自行施工，不得将工程转包、分包（含部分转包、分包），否则，甲方有权单方解除合同并拒绝支付全部工程款，已支付的由乙方全额退还，同时还有权要求乙方承担赔偿责任。</w:t>
      </w:r>
    </w:p>
    <w:p w14:paraId="14482CBB">
      <w:pPr>
        <w:spacing w:line="360" w:lineRule="auto"/>
        <w:ind w:firstLine="480" w:firstLineChars="200"/>
        <w:rPr>
          <w:lang w:eastAsia="zh-CN"/>
        </w:rPr>
      </w:pPr>
      <w:r>
        <w:rPr>
          <w:rFonts w:hint="eastAsia" w:ascii="仿宋" w:hAnsi="仿宋" w:eastAsia="仿宋" w:cs="仿宋"/>
          <w:sz w:val="24"/>
          <w:lang w:eastAsia="zh-CN"/>
        </w:rPr>
        <w:t>7.乙方应按照所属地及陕西师范大学附属中学关于新型冠状病毒疫情防控措施的要求，做好施工过程中的疫情防控工作，并承担由此产生的费用，该费用包含在签约合同总价中。</w:t>
      </w:r>
    </w:p>
    <w:p w14:paraId="4B053E75">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第七条施工组织设计和工期</w:t>
      </w:r>
    </w:p>
    <w:p w14:paraId="18DF0209">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本工程须在规定工期内完成。乙方必须按计划组织施工，接受甲方现场工作人员对进度的检查、监理。工程实际进度与计划不符时，乙方应按甲方现场工作人员的要求提出改进措施，经甲方现场工作人员签证后执行。</w:t>
      </w:r>
    </w:p>
    <w:p w14:paraId="3523A4D4">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2.有下列情况造成的竣工日期推迟并经甲方代表确认后，工期相应顺延：</w:t>
      </w:r>
    </w:p>
    <w:p w14:paraId="0AF728D7">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①非乙方原因停水、停电影响施工造成停工连续超过8小时；</w:t>
      </w:r>
    </w:p>
    <w:p w14:paraId="6647F636">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②不可抗拒的原因。</w:t>
      </w:r>
    </w:p>
    <w:p w14:paraId="7CBAE165">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除此之外，工程不能按合同工期竣工，乙方承担违约责任，如工期延误，每延误一天，按工程审定价格的</w:t>
      </w:r>
      <w:r>
        <w:rPr>
          <w:rFonts w:hint="eastAsia" w:ascii="仿宋" w:hAnsi="仿宋" w:eastAsia="仿宋" w:cs="仿宋"/>
          <w:sz w:val="24"/>
          <w:szCs w:val="24"/>
          <w:u w:val="single"/>
          <w:lang w:eastAsia="zh-CN"/>
        </w:rPr>
        <w:t xml:space="preserve">2% </w:t>
      </w:r>
      <w:r>
        <w:rPr>
          <w:rFonts w:hint="eastAsia" w:ascii="仿宋" w:hAnsi="仿宋" w:eastAsia="仿宋" w:cs="仿宋"/>
          <w:sz w:val="24"/>
          <w:szCs w:val="24"/>
          <w:lang w:eastAsia="zh-CN"/>
        </w:rPr>
        <w:t>从乙方的工程结算款中直接扣除。</w:t>
      </w:r>
    </w:p>
    <w:p w14:paraId="1B83C02F">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第八条材料要求</w:t>
      </w:r>
    </w:p>
    <w:p w14:paraId="796BAE14">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1.工程所有材料质量必须符合国家标准和行业标准，并具有合格证或检验证。                                                    </w:t>
      </w:r>
    </w:p>
    <w:p w14:paraId="621E809B">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采购范围以内的各种材料由乙方按照采购文件要求采供，但须经甲方确认质量（有材料暂定价的按暂定价报价，工程结算时按甲方认可的实际采购价以差价处理）；采购范围外的非自主报价材料必须由甲方认质后方可投入工程使用，否则，一切损失由乙方承担。</w:t>
      </w:r>
    </w:p>
    <w:p w14:paraId="4A42C8D3">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第九条工程验收</w:t>
      </w:r>
    </w:p>
    <w:p w14:paraId="08CF9A86">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隐蔽工程验收：对具备覆盖、掩盖条件的工程部位，乙方自检合格后在隐蔽前24小时书面通知甲方和监理方工作人员进行现场验收。通知内容包括乙方自检记录、隐蔽验收的内容，验收时间和地点，乙方准备验收记录。验收合格，甲方工作人员现场在验收记录上签字同意后，乙方方可进行隐蔽和继续施工。验收不合格，乙方在限定时间内整改后重新验收。因乙方原因工程质量达不到合同约定的质量验收标准，乙方应当无条件返工同时返工费用自理，并向甲方支付合同总价10%的违约金。工期不予顺延。</w:t>
      </w:r>
    </w:p>
    <w:p w14:paraId="27101AE7">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设备、材料到场验收：货物、材料到达现场后，甲方对到场设备、材料进行初步验收，货物与材料与响应时提交的样品一致视为初验合格，方可进行安装。如不一致乙方协调厂家进行更换，因此造成的工期延误或其他损失，由乙方负责赔偿。</w:t>
      </w:r>
    </w:p>
    <w:p w14:paraId="56F41D29">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竣工验收：项目完工后，由乙方按验收技术标准进行质量自验合格且提交验收报告后，方可由甲方组织综合验收；乙方未提交验收报告的，由乙方承担工程结算等不利后果。工程验收合格后，乙方须在15天内向甲方递交竣工结算报告及完整的结算资料。</w:t>
      </w:r>
    </w:p>
    <w:p w14:paraId="47CDC7FB">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4.质保期满验收：质保期满后，由乙方提出验收申请，甲方组织复验。</w:t>
      </w:r>
    </w:p>
    <w:p w14:paraId="7B7A0822">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第十条保修要求</w:t>
      </w:r>
    </w:p>
    <w:p w14:paraId="45AA7E8E">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1.质量保修期：经甲方综合验收合格之日起</w:t>
      </w:r>
      <w:r>
        <w:rPr>
          <w:rFonts w:hint="eastAsia" w:ascii="仿宋" w:hAnsi="仿宋" w:eastAsia="仿宋" w:cs="仿宋"/>
          <w:sz w:val="24"/>
          <w:szCs w:val="24"/>
          <w:u w:val="single"/>
          <w:lang w:eastAsia="zh-CN"/>
        </w:rPr>
        <w:t xml:space="preserve"> 二 </w:t>
      </w:r>
      <w:r>
        <w:rPr>
          <w:rFonts w:hint="eastAsia" w:ascii="仿宋" w:hAnsi="仿宋" w:eastAsia="仿宋" w:cs="仿宋"/>
          <w:sz w:val="24"/>
          <w:szCs w:val="24"/>
          <w:lang w:eastAsia="zh-CN"/>
        </w:rPr>
        <w:t>年。质保期自竣工验收合格之日起算。保修期满，由乙方提出申请，经复验合格，甲方将质保金无息退还。</w:t>
      </w:r>
    </w:p>
    <w:p w14:paraId="67B174D0">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2.质保期内，乙方免费提供设备正常使用下的维修及保养服务（包括易耗品的更换）。若乙方未按约定履行维修保养义务，甲方可安排其他主体或人员维修保养，产生的费用从质保金中扣除，直到扣完为止。</w:t>
      </w:r>
    </w:p>
    <w:p w14:paraId="1EDF043F">
      <w:pPr>
        <w:spacing w:line="360" w:lineRule="auto"/>
        <w:ind w:firstLine="482" w:firstLineChars="200"/>
        <w:outlineLvl w:val="1"/>
        <w:rPr>
          <w:rFonts w:ascii="仿宋" w:hAnsi="仿宋" w:eastAsia="仿宋" w:cs="仿宋"/>
          <w:b/>
          <w:bCs/>
          <w:sz w:val="24"/>
          <w:szCs w:val="24"/>
          <w:lang w:eastAsia="zh-CN"/>
        </w:rPr>
      </w:pPr>
      <w:r>
        <w:rPr>
          <w:rFonts w:hint="eastAsia" w:ascii="仿宋" w:hAnsi="仿宋" w:eastAsia="仿宋" w:cs="仿宋"/>
          <w:b/>
          <w:bCs/>
          <w:sz w:val="24"/>
          <w:szCs w:val="24"/>
          <w:lang w:eastAsia="zh-CN"/>
        </w:rPr>
        <w:t>第十一条安全责任</w:t>
      </w:r>
    </w:p>
    <w:p w14:paraId="43ACA63B">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1.乙方自行组织所需施工人员，并对施工人员进行安全教育与安全管理，制定相关安全计划与规则并督促实施。</w:t>
      </w:r>
    </w:p>
    <w:p w14:paraId="29616462">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2.乙方应对施工人员的安全防护器材必须配置到位，安全措施得力，否则将不得开工作业。</w:t>
      </w:r>
    </w:p>
    <w:p w14:paraId="53A34E43">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3.乙方在进行高空作业时，应严格按照相关规定做好安全防护措施。在确保安全的情况下才可施工。</w:t>
      </w:r>
    </w:p>
    <w:p w14:paraId="7471806E">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4.施工过程中发生的任何安全事故均由乙方承担责任和费用，工期不予顺延，甲方不承担任何责任。</w:t>
      </w:r>
    </w:p>
    <w:p w14:paraId="35CC2B36">
      <w:pPr>
        <w:spacing w:line="360" w:lineRule="auto"/>
        <w:ind w:firstLine="482" w:firstLineChars="200"/>
        <w:outlineLvl w:val="1"/>
        <w:rPr>
          <w:rFonts w:ascii="仿宋" w:hAnsi="仿宋" w:eastAsia="仿宋" w:cs="仿宋"/>
          <w:sz w:val="24"/>
          <w:szCs w:val="24"/>
          <w:lang w:eastAsia="zh-CN"/>
        </w:rPr>
      </w:pPr>
      <w:r>
        <w:rPr>
          <w:rFonts w:hint="eastAsia" w:ascii="仿宋" w:hAnsi="仿宋" w:eastAsia="仿宋" w:cs="仿宋"/>
          <w:b/>
          <w:bCs/>
          <w:sz w:val="24"/>
          <w:szCs w:val="24"/>
          <w:lang w:eastAsia="zh-CN"/>
        </w:rPr>
        <w:t>第十二条</w:t>
      </w:r>
      <w:r>
        <w:rPr>
          <w:rFonts w:hint="eastAsia" w:ascii="仿宋" w:hAnsi="仿宋" w:eastAsia="仿宋" w:cs="仿宋"/>
          <w:sz w:val="24"/>
          <w:szCs w:val="24"/>
          <w:lang w:eastAsia="zh-CN"/>
        </w:rPr>
        <w:t>、本合同一式陆份，甲方执肆份、乙方执贰份。自双方法定代表人或委托代理人签字并加盖公章之日起生效。</w:t>
      </w:r>
    </w:p>
    <w:p w14:paraId="3224DBDC">
      <w:pPr>
        <w:spacing w:line="360" w:lineRule="auto"/>
        <w:ind w:firstLine="482" w:firstLineChars="200"/>
        <w:outlineLvl w:val="1"/>
        <w:rPr>
          <w:rFonts w:ascii="仿宋" w:hAnsi="仿宋" w:eastAsia="仿宋" w:cs="仿宋"/>
          <w:sz w:val="24"/>
          <w:szCs w:val="24"/>
          <w:lang w:eastAsia="zh-CN"/>
        </w:rPr>
      </w:pPr>
      <w:r>
        <w:rPr>
          <w:rFonts w:hint="eastAsia" w:ascii="仿宋" w:hAnsi="仿宋" w:eastAsia="仿宋" w:cs="仿宋"/>
          <w:b/>
          <w:bCs/>
          <w:sz w:val="24"/>
          <w:szCs w:val="24"/>
          <w:lang w:eastAsia="zh-CN"/>
        </w:rPr>
        <w:t>第十三条</w:t>
      </w:r>
      <w:r>
        <w:rPr>
          <w:rFonts w:hint="eastAsia" w:ascii="仿宋" w:hAnsi="仿宋" w:eastAsia="仿宋" w:cs="仿宋"/>
          <w:sz w:val="24"/>
          <w:szCs w:val="24"/>
          <w:lang w:eastAsia="zh-CN"/>
        </w:rPr>
        <w:t>、本合同未尽事宜，由甲、乙双方协商解决。协商不成时，可向西安市雁塔区人民法院起诉。</w:t>
      </w:r>
    </w:p>
    <w:p w14:paraId="359A7108">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附：《陕西师范大学附属中学家属区三号楼三单元西户厨房下水主管改造工程工程量及费用清单》</w:t>
      </w:r>
    </w:p>
    <w:p w14:paraId="669E3158">
      <w:pPr>
        <w:pStyle w:val="2"/>
        <w:rPr>
          <w:lang w:eastAsia="zh-CN"/>
        </w:rPr>
      </w:pPr>
    </w:p>
    <w:p w14:paraId="7B8680E2">
      <w:pPr>
        <w:pStyle w:val="2"/>
        <w:rPr>
          <w:rFonts w:ascii="仿宋" w:hAnsi="仿宋" w:eastAsia="仿宋" w:cs="仿宋"/>
          <w:color w:val="0000FF"/>
          <w:sz w:val="24"/>
          <w:szCs w:val="24"/>
          <w:lang w:eastAsia="zh-CN"/>
        </w:rPr>
      </w:pPr>
    </w:p>
    <w:p w14:paraId="6817CB96">
      <w:pPr>
        <w:pStyle w:val="2"/>
        <w:rPr>
          <w:rFonts w:ascii="仿宋" w:hAnsi="仿宋" w:eastAsia="仿宋" w:cs="仿宋"/>
          <w:color w:val="0000FF"/>
          <w:sz w:val="24"/>
          <w:szCs w:val="24"/>
          <w:lang w:eastAsia="zh-CN"/>
        </w:rPr>
      </w:pPr>
    </w:p>
    <w:p w14:paraId="25B6E573">
      <w:pPr>
        <w:pStyle w:val="2"/>
        <w:rPr>
          <w:rFonts w:ascii="仿宋" w:hAnsi="仿宋" w:eastAsia="仿宋" w:cs="仿宋"/>
          <w:color w:val="0000FF"/>
          <w:sz w:val="24"/>
          <w:szCs w:val="24"/>
          <w:lang w:eastAsia="zh-CN"/>
        </w:rPr>
      </w:pPr>
    </w:p>
    <w:p w14:paraId="56027D80">
      <w:pPr>
        <w:pStyle w:val="2"/>
        <w:rPr>
          <w:rFonts w:ascii="仿宋" w:hAnsi="仿宋" w:eastAsia="仿宋" w:cs="仿宋"/>
          <w:color w:val="0000FF"/>
          <w:sz w:val="24"/>
          <w:szCs w:val="24"/>
          <w:lang w:eastAsia="zh-CN"/>
        </w:rPr>
      </w:pPr>
    </w:p>
    <w:p w14:paraId="5D59B57C">
      <w:pPr>
        <w:pStyle w:val="2"/>
        <w:rPr>
          <w:rFonts w:ascii="仿宋" w:hAnsi="仿宋" w:eastAsia="仿宋" w:cs="仿宋"/>
          <w:color w:val="0000FF"/>
          <w:sz w:val="24"/>
          <w:szCs w:val="24"/>
          <w:lang w:eastAsia="zh-CN"/>
        </w:rPr>
      </w:pPr>
    </w:p>
    <w:p w14:paraId="051D5843">
      <w:pPr>
        <w:pStyle w:val="2"/>
        <w:rPr>
          <w:rFonts w:ascii="仿宋" w:hAnsi="仿宋" w:eastAsia="仿宋" w:cs="仿宋"/>
          <w:color w:val="0000FF"/>
          <w:sz w:val="24"/>
          <w:szCs w:val="24"/>
          <w:lang w:eastAsia="zh-CN"/>
        </w:rPr>
      </w:pPr>
    </w:p>
    <w:p w14:paraId="4B702ABF">
      <w:pPr>
        <w:pStyle w:val="2"/>
        <w:rPr>
          <w:rFonts w:ascii="仿宋" w:hAnsi="仿宋" w:eastAsia="仿宋" w:cs="仿宋"/>
          <w:color w:val="0000FF"/>
          <w:sz w:val="24"/>
          <w:szCs w:val="24"/>
          <w:lang w:eastAsia="zh-CN"/>
        </w:rPr>
      </w:pPr>
    </w:p>
    <w:p w14:paraId="2BCB33F3">
      <w:pPr>
        <w:pStyle w:val="2"/>
        <w:rPr>
          <w:rFonts w:ascii="仿宋" w:hAnsi="仿宋" w:eastAsia="仿宋" w:cs="仿宋"/>
          <w:color w:val="0000FF"/>
          <w:sz w:val="24"/>
          <w:szCs w:val="24"/>
          <w:lang w:eastAsia="zh-CN"/>
        </w:rPr>
      </w:pPr>
    </w:p>
    <w:p w14:paraId="56F3F81C">
      <w:pPr>
        <w:pStyle w:val="2"/>
        <w:rPr>
          <w:rFonts w:ascii="仿宋" w:hAnsi="仿宋" w:eastAsia="仿宋" w:cs="仿宋"/>
          <w:color w:val="0000FF"/>
          <w:sz w:val="24"/>
          <w:szCs w:val="24"/>
          <w:lang w:eastAsia="zh-CN"/>
        </w:rPr>
      </w:pPr>
    </w:p>
    <w:p w14:paraId="49888917">
      <w:pPr>
        <w:pStyle w:val="2"/>
        <w:rPr>
          <w:rFonts w:ascii="仿宋" w:hAnsi="仿宋" w:eastAsia="仿宋" w:cs="仿宋"/>
          <w:color w:val="0000FF"/>
          <w:sz w:val="24"/>
          <w:szCs w:val="24"/>
          <w:lang w:eastAsia="zh-CN"/>
        </w:rPr>
      </w:pPr>
    </w:p>
    <w:p w14:paraId="50560623">
      <w:pPr>
        <w:pStyle w:val="2"/>
        <w:rPr>
          <w:rFonts w:ascii="仿宋" w:hAnsi="仿宋" w:eastAsia="仿宋" w:cs="仿宋"/>
          <w:color w:val="0000FF"/>
          <w:sz w:val="24"/>
          <w:szCs w:val="24"/>
          <w:lang w:eastAsia="zh-CN"/>
        </w:rPr>
      </w:pPr>
    </w:p>
    <w:p w14:paraId="3315033B">
      <w:pPr>
        <w:pStyle w:val="2"/>
        <w:rPr>
          <w:rFonts w:ascii="仿宋" w:hAnsi="仿宋" w:eastAsia="仿宋" w:cs="仿宋"/>
          <w:color w:val="0000FF"/>
          <w:sz w:val="24"/>
          <w:szCs w:val="24"/>
          <w:lang w:eastAsia="zh-CN"/>
        </w:rPr>
      </w:pPr>
    </w:p>
    <w:p w14:paraId="7D288A5C">
      <w:pPr>
        <w:pStyle w:val="2"/>
        <w:rPr>
          <w:rFonts w:ascii="仿宋" w:hAnsi="仿宋" w:eastAsia="仿宋" w:cs="仿宋"/>
          <w:color w:val="0000FF"/>
          <w:sz w:val="24"/>
          <w:szCs w:val="24"/>
          <w:lang w:eastAsia="zh-CN"/>
        </w:rPr>
      </w:pPr>
    </w:p>
    <w:p w14:paraId="4CB2370B">
      <w:pPr>
        <w:pStyle w:val="2"/>
        <w:rPr>
          <w:rFonts w:ascii="仿宋" w:hAnsi="仿宋" w:eastAsia="仿宋" w:cs="仿宋"/>
          <w:color w:val="0000FF"/>
          <w:sz w:val="24"/>
          <w:szCs w:val="24"/>
          <w:lang w:eastAsia="zh-CN"/>
        </w:rPr>
      </w:pPr>
    </w:p>
    <w:p w14:paraId="5552053F">
      <w:pPr>
        <w:pStyle w:val="2"/>
        <w:rPr>
          <w:rFonts w:ascii="仿宋" w:hAnsi="仿宋" w:eastAsia="仿宋" w:cs="仿宋"/>
          <w:color w:val="0000FF"/>
          <w:sz w:val="24"/>
          <w:szCs w:val="24"/>
          <w:lang w:eastAsia="zh-CN"/>
        </w:rPr>
      </w:pPr>
    </w:p>
    <w:p w14:paraId="4867CA21">
      <w:pPr>
        <w:pStyle w:val="2"/>
        <w:rPr>
          <w:rFonts w:ascii="仿宋" w:hAnsi="仿宋" w:eastAsia="仿宋" w:cs="仿宋"/>
          <w:color w:val="0000FF"/>
          <w:sz w:val="24"/>
          <w:szCs w:val="24"/>
          <w:lang w:eastAsia="zh-CN"/>
        </w:rPr>
      </w:pPr>
    </w:p>
    <w:p w14:paraId="5408D956">
      <w:pPr>
        <w:pStyle w:val="2"/>
        <w:rPr>
          <w:rFonts w:ascii="仿宋" w:hAnsi="仿宋" w:eastAsia="仿宋" w:cs="仿宋"/>
          <w:color w:val="0000FF"/>
          <w:sz w:val="24"/>
          <w:szCs w:val="24"/>
          <w:lang w:eastAsia="zh-CN"/>
        </w:rPr>
      </w:pPr>
    </w:p>
    <w:p w14:paraId="6B6EAF83">
      <w:pPr>
        <w:pStyle w:val="2"/>
        <w:rPr>
          <w:rFonts w:ascii="仿宋" w:hAnsi="仿宋" w:eastAsia="仿宋" w:cs="仿宋"/>
          <w:color w:val="0000FF"/>
          <w:sz w:val="24"/>
          <w:szCs w:val="24"/>
          <w:lang w:eastAsia="zh-CN"/>
        </w:rPr>
      </w:pPr>
    </w:p>
    <w:p w14:paraId="7C8D8E88">
      <w:pPr>
        <w:pStyle w:val="2"/>
        <w:rPr>
          <w:rFonts w:ascii="仿宋" w:hAnsi="仿宋" w:eastAsia="仿宋" w:cs="仿宋"/>
          <w:color w:val="0000FF"/>
          <w:sz w:val="24"/>
          <w:szCs w:val="24"/>
          <w:lang w:eastAsia="zh-CN"/>
        </w:rPr>
      </w:pPr>
    </w:p>
    <w:p w14:paraId="79B5C713">
      <w:pPr>
        <w:pStyle w:val="2"/>
        <w:rPr>
          <w:rFonts w:ascii="仿宋" w:hAnsi="仿宋" w:eastAsia="仿宋" w:cs="仿宋"/>
          <w:color w:val="0000FF"/>
          <w:sz w:val="24"/>
          <w:szCs w:val="24"/>
          <w:lang w:eastAsia="zh-CN"/>
        </w:rPr>
      </w:pPr>
    </w:p>
    <w:tbl>
      <w:tblPr>
        <w:tblStyle w:val="16"/>
        <w:tblpPr w:leftFromText="180" w:rightFromText="180" w:vertAnchor="text" w:horzAnchor="page" w:tblpXSpec="center" w:tblpY="159"/>
        <w:tblOverlap w:val="never"/>
        <w:tblW w:w="9689" w:type="dxa"/>
        <w:tblInd w:w="0" w:type="dxa"/>
        <w:tblLayout w:type="fixed"/>
        <w:tblCellMar>
          <w:top w:w="0" w:type="dxa"/>
          <w:left w:w="108" w:type="dxa"/>
          <w:bottom w:w="0" w:type="dxa"/>
          <w:right w:w="108" w:type="dxa"/>
        </w:tblCellMar>
      </w:tblPr>
      <w:tblGrid>
        <w:gridCol w:w="665"/>
        <w:gridCol w:w="1979"/>
        <w:gridCol w:w="1168"/>
        <w:gridCol w:w="1331"/>
        <w:gridCol w:w="633"/>
        <w:gridCol w:w="1168"/>
        <w:gridCol w:w="1470"/>
        <w:gridCol w:w="1275"/>
      </w:tblGrid>
      <w:tr w14:paraId="049CC5EB">
        <w:tblPrEx>
          <w:tblCellMar>
            <w:top w:w="0" w:type="dxa"/>
            <w:left w:w="108" w:type="dxa"/>
            <w:bottom w:w="0" w:type="dxa"/>
            <w:right w:w="108" w:type="dxa"/>
          </w:tblCellMar>
        </w:tblPrEx>
        <w:trPr>
          <w:trHeight w:val="810" w:hRule="atLeast"/>
        </w:trPr>
        <w:tc>
          <w:tcPr>
            <w:tcW w:w="9689" w:type="dxa"/>
            <w:gridSpan w:val="8"/>
            <w:vMerge w:val="restart"/>
            <w:tcMar>
              <w:top w:w="15" w:type="dxa"/>
              <w:left w:w="15" w:type="dxa"/>
              <w:bottom w:w="15" w:type="dxa"/>
              <w:right w:w="15" w:type="dxa"/>
            </w:tcMar>
            <w:vAlign w:val="center"/>
          </w:tcPr>
          <w:p w14:paraId="6E89B2C3">
            <w:pPr>
              <w:widowControl/>
              <w:jc w:val="center"/>
              <w:textAlignment w:val="center"/>
              <w:rPr>
                <w:rFonts w:ascii="等线" w:hAnsi="等线" w:eastAsia="等线" w:cs="等线"/>
                <w:color w:val="000000"/>
                <w:sz w:val="28"/>
                <w:szCs w:val="28"/>
                <w:lang w:eastAsia="zh-CN" w:bidi="ar"/>
              </w:rPr>
            </w:pPr>
            <w:r>
              <w:rPr>
                <w:rFonts w:hint="eastAsia" w:ascii="仿宋" w:hAnsi="仿宋" w:eastAsia="仿宋" w:cs="仿宋"/>
                <w:b/>
                <w:bCs/>
                <w:sz w:val="24"/>
                <w:szCs w:val="24"/>
                <w:lang w:eastAsia="zh-CN"/>
              </w:rPr>
              <w:t>陕西师范大学附属中学家属区三号楼三单元西户厨房下水主管改造工程工程量及费用清单</w:t>
            </w:r>
          </w:p>
        </w:tc>
      </w:tr>
      <w:tr w14:paraId="199D8B65">
        <w:tblPrEx>
          <w:tblCellMar>
            <w:top w:w="0" w:type="dxa"/>
            <w:left w:w="108" w:type="dxa"/>
            <w:bottom w:w="0" w:type="dxa"/>
            <w:right w:w="108" w:type="dxa"/>
          </w:tblCellMar>
        </w:tblPrEx>
        <w:trPr>
          <w:trHeight w:val="624" w:hRule="atLeast"/>
        </w:trPr>
        <w:tc>
          <w:tcPr>
            <w:tcW w:w="9689" w:type="dxa"/>
            <w:gridSpan w:val="8"/>
            <w:vMerge w:val="continue"/>
            <w:tcMar>
              <w:top w:w="15" w:type="dxa"/>
              <w:left w:w="15" w:type="dxa"/>
              <w:bottom w:w="15" w:type="dxa"/>
              <w:right w:w="15" w:type="dxa"/>
            </w:tcMar>
            <w:vAlign w:val="center"/>
          </w:tcPr>
          <w:p w14:paraId="3FB23528">
            <w:pPr>
              <w:rPr>
                <w:rFonts w:ascii="Calibri" w:hAnsi="Calibri" w:eastAsia="宋体" w:cs="Times New Roman"/>
                <w:kern w:val="2"/>
                <w:sz w:val="21"/>
                <w:lang w:eastAsia="zh-CN"/>
              </w:rPr>
            </w:pPr>
          </w:p>
        </w:tc>
      </w:tr>
      <w:tr w14:paraId="550C8AE6">
        <w:tblPrEx>
          <w:tblCellMar>
            <w:top w:w="0" w:type="dxa"/>
            <w:left w:w="108" w:type="dxa"/>
            <w:bottom w:w="0" w:type="dxa"/>
            <w:right w:w="108" w:type="dxa"/>
          </w:tblCellMar>
        </w:tblPrEx>
        <w:trPr>
          <w:trHeight w:val="75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D7E7BB5">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序号</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A4B9FF6">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名称</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9BD5608">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规格</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FB9B70C">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材质/品牌</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E788DE0">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数量</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46CB363">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单位</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EBE9993">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单价（元）</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2436481">
            <w:pPr>
              <w:widowControl/>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小计（元）</w:t>
            </w:r>
          </w:p>
        </w:tc>
      </w:tr>
      <w:tr w14:paraId="22E2442B">
        <w:tblPrEx>
          <w:tblCellMar>
            <w:top w:w="0" w:type="dxa"/>
            <w:left w:w="108" w:type="dxa"/>
            <w:bottom w:w="0" w:type="dxa"/>
            <w:right w:w="108" w:type="dxa"/>
          </w:tblCellMar>
        </w:tblPrEx>
        <w:trPr>
          <w:trHeight w:val="90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1D92C6B">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1</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589A0C5">
            <w:pPr>
              <w:jc w:val="center"/>
              <w:rPr>
                <w:lang w:eastAsia="zh-CN"/>
              </w:rPr>
            </w:pPr>
            <w:r>
              <w:rPr>
                <w:rFonts w:hint="eastAsia"/>
                <w:lang w:eastAsia="zh-CN"/>
              </w:rPr>
              <w:t>旧管道拆除</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9D6FFE6">
            <w:pPr>
              <w:jc w:val="center"/>
              <w:rPr>
                <w:lang w:eastAsia="zh-CN"/>
              </w:rPr>
            </w:pPr>
            <w:r>
              <w:rPr>
                <w:rFonts w:hint="eastAsia"/>
                <w:lang w:eastAsia="zh-CN"/>
              </w:rPr>
              <w:t>75</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1AA02B7">
            <w:pPr>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6B1CA09">
            <w:pPr>
              <w:jc w:val="center"/>
              <w:rPr>
                <w:lang w:eastAsia="zh-CN"/>
              </w:rPr>
            </w:pPr>
            <w:r>
              <w:rPr>
                <w:rFonts w:hint="eastAsia"/>
                <w:lang w:eastAsia="zh-CN"/>
              </w:rPr>
              <w:t>21</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B582DB5">
            <w:pPr>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08C1DBA">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69DCC69">
            <w:pPr>
              <w:jc w:val="center"/>
              <w:rPr>
                <w:lang w:eastAsia="zh-CN"/>
              </w:rPr>
            </w:pPr>
          </w:p>
        </w:tc>
      </w:tr>
      <w:tr w14:paraId="7C620296">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B63AEA4">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2</w:t>
            </w:r>
          </w:p>
        </w:tc>
        <w:tc>
          <w:tcPr>
            <w:tcW w:w="1979" w:type="dxa"/>
            <w:tcBorders>
              <w:top w:val="single" w:color="000000" w:sz="4" w:space="0"/>
              <w:left w:val="single" w:color="000000" w:sz="4" w:space="0"/>
              <w:bottom w:val="nil"/>
              <w:right w:val="single" w:color="000000" w:sz="4" w:space="0"/>
            </w:tcBorders>
            <w:tcMar>
              <w:top w:w="15" w:type="dxa"/>
              <w:left w:w="15" w:type="dxa"/>
              <w:bottom w:w="15" w:type="dxa"/>
              <w:right w:w="15" w:type="dxa"/>
            </w:tcMar>
            <w:vAlign w:val="center"/>
          </w:tcPr>
          <w:p w14:paraId="200A8012">
            <w:pPr>
              <w:jc w:val="center"/>
              <w:rPr>
                <w:lang w:eastAsia="zh-CN"/>
              </w:rPr>
            </w:pPr>
            <w:r>
              <w:rPr>
                <w:rFonts w:hint="eastAsia"/>
                <w:lang w:eastAsia="zh-CN"/>
              </w:rPr>
              <w:t>旧管道拆除</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A77ABE1">
            <w:pPr>
              <w:jc w:val="center"/>
              <w:rPr>
                <w:lang w:eastAsia="zh-CN"/>
              </w:rPr>
            </w:pPr>
            <w:r>
              <w:rPr>
                <w:rFonts w:hint="eastAsia"/>
                <w:lang w:eastAsia="zh-CN"/>
              </w:rPr>
              <w:t>50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715A62C">
            <w:pPr>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27B2E6">
            <w:pPr>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F9A9A1E">
            <w:pPr>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76EF4C8">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298BD40">
            <w:pPr>
              <w:jc w:val="center"/>
              <w:rPr>
                <w:lang w:eastAsia="zh-CN"/>
              </w:rPr>
            </w:pPr>
          </w:p>
        </w:tc>
      </w:tr>
      <w:tr w14:paraId="26596973">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0CC00BA">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3</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E744307">
            <w:pPr>
              <w:jc w:val="center"/>
              <w:rPr>
                <w:lang w:eastAsia="zh-CN"/>
              </w:rPr>
            </w:pPr>
            <w:r>
              <w:rPr>
                <w:rFonts w:hint="eastAsia"/>
                <w:lang w:eastAsia="zh-CN"/>
              </w:rPr>
              <w:t>管道套管拆除</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90DF2DD">
            <w:pPr>
              <w:jc w:val="center"/>
              <w:rPr>
                <w:lang w:eastAsia="zh-CN"/>
              </w:rPr>
            </w:pPr>
            <w:r>
              <w:rPr>
                <w:rFonts w:hint="eastAsia"/>
                <w:lang w:eastAsia="zh-CN"/>
              </w:rPr>
              <w:t>100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15726F">
            <w:pPr>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3E567FE">
            <w:pPr>
              <w:jc w:val="center"/>
              <w:rPr>
                <w:lang w:eastAsia="zh-CN"/>
              </w:rPr>
            </w:pPr>
            <w:r>
              <w:rPr>
                <w:rFonts w:hint="eastAsia"/>
                <w:lang w:eastAsia="zh-CN"/>
              </w:rPr>
              <w:t>18</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F235F0">
            <w:pPr>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0094F6F">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960EAD2">
            <w:pPr>
              <w:jc w:val="center"/>
              <w:rPr>
                <w:lang w:eastAsia="zh-CN"/>
              </w:rPr>
            </w:pPr>
          </w:p>
        </w:tc>
      </w:tr>
      <w:tr w14:paraId="2312B6E0">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0DAEBE5">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4</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E726C44">
            <w:pPr>
              <w:jc w:val="center"/>
              <w:rPr>
                <w:lang w:eastAsia="zh-CN"/>
              </w:rPr>
            </w:pPr>
            <w:r>
              <w:rPr>
                <w:rFonts w:hint="eastAsia"/>
                <w:lang w:eastAsia="zh-CN"/>
              </w:rPr>
              <w:t>室内家具拆除</w:t>
            </w:r>
            <w:r>
              <w:rPr>
                <w:rFonts w:hint="eastAsia" w:ascii="宋体" w:hAnsi="宋体" w:eastAsia="宋体" w:cstheme="minorBidi"/>
                <w:spacing w:val="6"/>
                <w:szCs w:val="24"/>
                <w:lang w:val="en-US" w:eastAsia="zh-CN"/>
              </w:rPr>
              <w:t>及恢复原状</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983BBEB">
            <w:pPr>
              <w:jc w:val="center"/>
              <w:rPr>
                <w:lang w:eastAsia="zh-CN"/>
              </w:rPr>
            </w:pPr>
            <w:r>
              <w:rPr>
                <w:rFonts w:hint="eastAsia"/>
                <w:lang w:eastAsia="zh-CN"/>
              </w:rPr>
              <w:t>处</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296460D">
            <w:pPr>
              <w:jc w:val="center"/>
              <w:rPr>
                <w:lang w:eastAsia="zh-CN"/>
              </w:rPr>
            </w:pPr>
            <w:r>
              <w:rPr>
                <w:rFonts w:hint="eastAsia"/>
                <w:lang w:eastAsia="zh-CN"/>
              </w:rPr>
              <w:t>木质</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93E3051">
            <w:pPr>
              <w:jc w:val="center"/>
              <w:rPr>
                <w:lang w:eastAsia="zh-CN"/>
              </w:rPr>
            </w:pPr>
            <w:r>
              <w:rPr>
                <w:rFonts w:hint="eastAsia"/>
                <w:lang w:eastAsia="zh-CN"/>
              </w:rPr>
              <w:t>6</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E3E110A">
            <w:pPr>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B9EB913">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C7E1605">
            <w:pPr>
              <w:jc w:val="center"/>
              <w:rPr>
                <w:lang w:eastAsia="zh-CN"/>
              </w:rPr>
            </w:pPr>
          </w:p>
        </w:tc>
      </w:tr>
      <w:tr w14:paraId="7B1CF28E">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B74DBD3">
            <w:pPr>
              <w:widowControl/>
              <w:jc w:val="center"/>
              <w:textAlignment w:val="center"/>
              <w:rPr>
                <w:rFonts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5</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8D28C36">
            <w:pPr>
              <w:jc w:val="center"/>
              <w:rPr>
                <w:lang w:eastAsia="zh-CN"/>
              </w:rPr>
            </w:pPr>
            <w:r>
              <w:rPr>
                <w:rFonts w:hint="eastAsia"/>
                <w:lang w:eastAsia="zh-CN"/>
              </w:rPr>
              <w:t>顶面拆除</w:t>
            </w:r>
            <w:r>
              <w:rPr>
                <w:rFonts w:hint="eastAsia" w:ascii="宋体" w:hAnsi="宋体" w:eastAsia="宋体" w:cstheme="minorBidi"/>
                <w:spacing w:val="6"/>
                <w:szCs w:val="24"/>
                <w:lang w:val="en-US" w:eastAsia="zh-CN"/>
              </w:rPr>
              <w:t>及恢复原状</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68DD60D">
            <w:pPr>
              <w:jc w:val="center"/>
              <w:rPr>
                <w:lang w:eastAsia="zh-CN"/>
              </w:rPr>
            </w:pPr>
            <w:r>
              <w:rPr>
                <w:rFonts w:hint="eastAsia"/>
                <w:lang w:eastAsia="zh-CN"/>
              </w:rPr>
              <w:t>处</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ED7EB0A">
            <w:pPr>
              <w:jc w:val="center"/>
              <w:rPr>
                <w:lang w:eastAsia="zh-CN"/>
              </w:rPr>
            </w:pPr>
            <w:r>
              <w:rPr>
                <w:rFonts w:hint="eastAsia"/>
                <w:lang w:eastAsia="zh-CN"/>
              </w:rPr>
              <w:t>石膏板/木质/pvc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FBC58CA">
            <w:pPr>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FF21CDF">
            <w:pPr>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AE98AE6">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CE8016E">
            <w:pPr>
              <w:jc w:val="center"/>
              <w:rPr>
                <w:lang w:eastAsia="zh-CN"/>
              </w:rPr>
            </w:pPr>
          </w:p>
        </w:tc>
      </w:tr>
      <w:tr w14:paraId="039FDC6C">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8B88D44">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6</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D65E89C">
            <w:pPr>
              <w:jc w:val="center"/>
              <w:rPr>
                <w:lang w:eastAsia="zh-CN"/>
              </w:rPr>
            </w:pPr>
            <w:r>
              <w:rPr>
                <w:rFonts w:hint="eastAsia"/>
                <w:lang w:eastAsia="zh-CN"/>
              </w:rPr>
              <w:t>管道安装</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B35D83B">
            <w:pPr>
              <w:jc w:val="center"/>
              <w:rPr>
                <w:lang w:eastAsia="zh-CN"/>
              </w:rPr>
            </w:pPr>
            <w:r>
              <w:rPr>
                <w:rFonts w:hint="eastAsia"/>
                <w:lang w:eastAsia="zh-CN"/>
              </w:rPr>
              <w:t>110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31CE74B">
            <w:pPr>
              <w:jc w:val="center"/>
              <w:rPr>
                <w:lang w:eastAsia="zh-CN"/>
              </w:rPr>
            </w:pPr>
            <w:r>
              <w:rPr>
                <w:rFonts w:hint="eastAsia"/>
                <w:lang w:eastAsia="zh-CN"/>
              </w:rPr>
              <w:t>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C12156D">
            <w:pPr>
              <w:jc w:val="center"/>
              <w:rPr>
                <w:lang w:eastAsia="zh-CN"/>
              </w:rPr>
            </w:pPr>
            <w:r>
              <w:rPr>
                <w:rFonts w:hint="eastAsia"/>
                <w:lang w:eastAsia="zh-CN"/>
              </w:rPr>
              <w:t>35</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5032F7A">
            <w:pPr>
              <w:jc w:val="cente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4BE2D8">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D720975">
            <w:pPr>
              <w:jc w:val="center"/>
              <w:rPr>
                <w:lang w:eastAsia="zh-CN"/>
              </w:rPr>
            </w:pPr>
          </w:p>
        </w:tc>
      </w:tr>
      <w:tr w14:paraId="69737C00">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9643D18">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7</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E338182">
            <w:pPr>
              <w:jc w:val="center"/>
              <w:rPr>
                <w:lang w:eastAsia="zh-CN"/>
              </w:rPr>
            </w:pPr>
            <w:r>
              <w:rPr>
                <w:rFonts w:hint="eastAsia"/>
                <w:lang w:eastAsia="zh-CN"/>
              </w:rPr>
              <w:t>管道安装</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EA14208">
            <w:pPr>
              <w:jc w:val="center"/>
              <w:rPr>
                <w:lang w:eastAsia="zh-CN"/>
              </w:rPr>
            </w:pPr>
            <w:r>
              <w:rPr>
                <w:rFonts w:hint="eastAsia"/>
                <w:lang w:eastAsia="zh-CN"/>
              </w:rPr>
              <w:t>75</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53FFF43">
            <w:pPr>
              <w:jc w:val="center"/>
              <w:rPr>
                <w:lang w:eastAsia="zh-CN"/>
              </w:rPr>
            </w:pPr>
            <w:r>
              <w:rPr>
                <w:rFonts w:hint="eastAsia"/>
                <w:lang w:eastAsia="zh-CN"/>
              </w:rPr>
              <w:t>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B7574B8">
            <w:pPr>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33078B3">
            <w:pPr>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DB27B17">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CB36EE0">
            <w:pPr>
              <w:jc w:val="center"/>
              <w:rPr>
                <w:lang w:eastAsia="zh-CN"/>
              </w:rPr>
            </w:pPr>
          </w:p>
        </w:tc>
      </w:tr>
      <w:tr w14:paraId="242C2791">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C965E5B">
            <w:pPr>
              <w:widowControl/>
              <w:jc w:val="center"/>
              <w:textAlignment w:val="center"/>
              <w:rPr>
                <w:rFonts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8</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A71EE4">
            <w:pPr>
              <w:jc w:val="center"/>
              <w:rPr>
                <w:lang w:eastAsia="zh-CN"/>
              </w:rPr>
            </w:pPr>
            <w:r>
              <w:rPr>
                <w:rFonts w:hint="eastAsia"/>
                <w:lang w:eastAsia="zh-CN"/>
              </w:rPr>
              <w:t>打孔</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60E2EBC">
            <w:pPr>
              <w:jc w:val="center"/>
              <w:rPr>
                <w:lang w:eastAsia="zh-CN"/>
              </w:rPr>
            </w:pPr>
            <w:r>
              <w:rPr>
                <w:rFonts w:hint="eastAsia"/>
                <w:lang w:eastAsia="zh-CN"/>
              </w:rPr>
              <w:t>120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C762D79">
            <w:pPr>
              <w:jc w:val="center"/>
              <w:rPr>
                <w:lang w:eastAsia="zh-CN"/>
              </w:rPr>
            </w:pPr>
            <w:r>
              <w:rPr>
                <w:rFonts w:hint="eastAsia"/>
              </w:rPr>
              <w:t>水钻</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2779BC2">
            <w:pPr>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A14CA94">
            <w:pPr>
              <w:jc w:val="center"/>
              <w:rPr>
                <w:lang w:eastAsia="zh-CN"/>
              </w:rPr>
            </w:pPr>
            <w:r>
              <w:rPr>
                <w:rFonts w:hint="eastAsia"/>
                <w:lang w:eastAsia="zh-CN"/>
              </w:rPr>
              <w:t>个</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07C5AA9">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4C543EF">
            <w:pPr>
              <w:jc w:val="center"/>
              <w:rPr>
                <w:lang w:eastAsia="zh-CN"/>
              </w:rPr>
            </w:pPr>
          </w:p>
        </w:tc>
      </w:tr>
      <w:tr w14:paraId="6FDC64AD">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AB829ED">
            <w:pPr>
              <w:widowControl/>
              <w:jc w:val="center"/>
              <w:textAlignment w:val="center"/>
              <w:rPr>
                <w:rFonts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9</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7B5F6A5">
            <w:pPr>
              <w:jc w:val="center"/>
              <w:rPr>
                <w:lang w:eastAsia="zh-CN"/>
              </w:rPr>
            </w:pPr>
            <w:r>
              <w:rPr>
                <w:rFonts w:hint="eastAsia"/>
                <w:lang w:eastAsia="zh-CN"/>
              </w:rPr>
              <w:t>室内孔洞修补，防水修补</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20C25EA">
            <w:pPr>
              <w:jc w:val="center"/>
              <w:rPr>
                <w:lang w:eastAsia="zh-CN"/>
              </w:rPr>
            </w:pP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57E3C8A">
            <w:pPr>
              <w:jc w:val="center"/>
              <w:rPr>
                <w:lang w:eastAsia="zh-CN"/>
              </w:rPr>
            </w:pP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7371088">
            <w:pPr>
              <w:jc w:val="center"/>
              <w:rPr>
                <w:lang w:eastAsia="zh-CN"/>
              </w:rPr>
            </w:pPr>
            <w:r>
              <w:rPr>
                <w:rFonts w:hint="eastAsia"/>
                <w:lang w:eastAsia="zh-CN"/>
              </w:rPr>
              <w:t>18</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4DE5845">
            <w:pPr>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50E0136">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28356F4">
            <w:pPr>
              <w:jc w:val="center"/>
              <w:rPr>
                <w:lang w:eastAsia="zh-CN"/>
              </w:rPr>
            </w:pPr>
          </w:p>
        </w:tc>
      </w:tr>
      <w:tr w14:paraId="7132F585">
        <w:tblPrEx>
          <w:tblCellMar>
            <w:top w:w="0" w:type="dxa"/>
            <w:left w:w="108" w:type="dxa"/>
            <w:bottom w:w="0" w:type="dxa"/>
            <w:right w:w="108" w:type="dxa"/>
          </w:tblCellMar>
        </w:tblPrEx>
        <w:trPr>
          <w:trHeight w:val="735"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039C9D4">
            <w:pPr>
              <w:widowControl/>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10</w:t>
            </w:r>
          </w:p>
        </w:tc>
        <w:tc>
          <w:tcPr>
            <w:tcW w:w="19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A21B48D">
            <w:pPr>
              <w:jc w:val="center"/>
              <w:rPr>
                <w:lang w:eastAsia="zh-CN"/>
              </w:rPr>
            </w:pPr>
            <w:r>
              <w:rPr>
                <w:rFonts w:hint="eastAsia"/>
                <w:lang w:eastAsia="zh-CN"/>
              </w:rPr>
              <w:t>室外沟道开挖</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C0A7817">
            <w:pPr>
              <w:jc w:val="center"/>
              <w:rPr>
                <w:lang w:eastAsia="zh-CN"/>
              </w:rPr>
            </w:pPr>
            <w:r>
              <w:rPr>
                <w:rFonts w:hint="eastAsia"/>
                <w:lang w:eastAsia="zh-CN"/>
              </w:rPr>
              <w:t>深1*宽1.2*长12m</w:t>
            </w:r>
          </w:p>
          <w:p w14:paraId="5470AC4A">
            <w:pPr>
              <w:pStyle w:val="2"/>
              <w:rPr>
                <w:lang w:eastAsia="zh-CN"/>
              </w:rPr>
            </w:pP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90EE79D">
            <w:pPr>
              <w:jc w:val="center"/>
              <w:rPr>
                <w:lang w:eastAsia="zh-CN"/>
              </w:rPr>
            </w:pPr>
            <w:r>
              <w:rPr>
                <w:rFonts w:hint="eastAsia"/>
                <w:lang w:eastAsia="zh-CN"/>
              </w:rPr>
              <w:t>人工开挖</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E332D89">
            <w:pPr>
              <w:jc w:val="center"/>
              <w:rPr>
                <w:lang w:eastAsia="zh-CN"/>
              </w:rPr>
            </w:pPr>
            <w:r>
              <w:rPr>
                <w:rFonts w:hint="eastAsia"/>
                <w:lang w:eastAsia="zh-CN"/>
              </w:rPr>
              <w:t>14.4</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CC54817">
            <w:pPr>
              <w:jc w:val="center"/>
              <w:rPr>
                <w:lang w:eastAsia="zh-CN"/>
              </w:rPr>
            </w:pPr>
            <w:r>
              <w:rPr>
                <w:rFonts w:hint="eastAsia"/>
                <w:lang w:eastAsia="zh-CN"/>
              </w:rPr>
              <w:t>m³</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78C108C">
            <w:pPr>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266D932">
            <w:pPr>
              <w:jc w:val="center"/>
              <w:rPr>
                <w:lang w:eastAsia="zh-CN"/>
              </w:rPr>
            </w:pPr>
          </w:p>
        </w:tc>
      </w:tr>
      <w:tr w14:paraId="646239A7">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F7FB037">
            <w:pPr>
              <w:widowControl/>
              <w:jc w:val="center"/>
              <w:textAlignment w:val="center"/>
              <w:rPr>
                <w:rFonts w:ascii="宋体" w:hAnsi="宋体" w:eastAsia="宋体" w:cs="宋体"/>
                <w:color w:val="000000"/>
                <w:sz w:val="24"/>
                <w:szCs w:val="24"/>
                <w:lang w:eastAsia="zh-CN" w:bidi="ar"/>
              </w:rPr>
            </w:pPr>
            <w:r>
              <w:rPr>
                <w:rFonts w:hint="eastAsia" w:ascii="宋体" w:hAnsi="宋体" w:cs="宋体"/>
                <w:color w:val="000000"/>
                <w:sz w:val="24"/>
                <w:szCs w:val="24"/>
                <w:lang w:eastAsia="zh-CN" w:bidi="ar"/>
              </w:rPr>
              <w:t>11</w:t>
            </w:r>
          </w:p>
        </w:tc>
        <w:tc>
          <w:tcPr>
            <w:tcW w:w="1979"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18F7A52D">
            <w:pPr>
              <w:jc w:val="center"/>
              <w:rPr>
                <w:lang w:eastAsia="zh-CN"/>
              </w:rPr>
            </w:pPr>
            <w:r>
              <w:rPr>
                <w:rFonts w:hint="eastAsia"/>
                <w:lang w:eastAsia="zh-CN"/>
              </w:rPr>
              <w:t>室外沟道回填</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4770C5DE">
            <w:pPr>
              <w:jc w:val="center"/>
            </w:pPr>
            <w:r>
              <w:rPr>
                <w:rFonts w:hint="eastAsia" w:ascii="宋体" w:hAnsi="宋体" w:eastAsia="宋体"/>
                <w:spacing w:val="6"/>
                <w:sz w:val="24"/>
                <w:szCs w:val="24"/>
                <w:lang w:eastAsia="zh-CN"/>
              </w:rPr>
              <w:t>深0.75m*宽1.2m*长12m</w:t>
            </w: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932D0B8">
            <w:pPr>
              <w:jc w:val="center"/>
              <w:rPr>
                <w:lang w:eastAsia="zh-CN"/>
              </w:rPr>
            </w:pPr>
            <w:r>
              <w:rPr>
                <w:rFonts w:hint="eastAsia"/>
                <w:lang w:eastAsia="zh-CN"/>
              </w:rPr>
              <w:t>回填灰土</w:t>
            </w: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5DCC2F39">
            <w:pPr>
              <w:jc w:val="center"/>
              <w:rPr>
                <w:lang w:eastAsia="zh-CN"/>
              </w:rPr>
            </w:pPr>
            <w:r>
              <w:rPr>
                <w:rFonts w:hint="eastAsia"/>
                <w:lang w:eastAsia="zh-CN"/>
              </w:rPr>
              <w:t>10.8</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5CE67258">
            <w:pPr>
              <w:jc w:val="center"/>
              <w:rPr>
                <w:lang w:eastAsia="zh-CN"/>
              </w:rPr>
            </w:pPr>
            <w:r>
              <w:rPr>
                <w:rFonts w:hint="eastAsia"/>
                <w:lang w:eastAsia="zh-CN"/>
              </w:rPr>
              <w:t>m³</w:t>
            </w:r>
          </w:p>
        </w:tc>
        <w:tc>
          <w:tcPr>
            <w:tcW w:w="1470" w:type="dxa"/>
            <w:tcBorders>
              <w:top w:val="single" w:color="000000"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0684336">
            <w:pPr>
              <w:jc w:val="center"/>
              <w:rPr>
                <w:lang w:eastAsia="zh-CN"/>
              </w:rPr>
            </w:pPr>
          </w:p>
        </w:tc>
        <w:tc>
          <w:tcPr>
            <w:tcW w:w="1275" w:type="dxa"/>
            <w:tcBorders>
              <w:top w:val="nil"/>
              <w:left w:val="single" w:color="auto" w:sz="4" w:space="0"/>
              <w:bottom w:val="single" w:color="auto" w:sz="4" w:space="0"/>
              <w:right w:val="single" w:color="000000" w:sz="4" w:space="0"/>
            </w:tcBorders>
            <w:tcMar>
              <w:top w:w="15" w:type="dxa"/>
              <w:left w:w="15" w:type="dxa"/>
              <w:bottom w:w="15" w:type="dxa"/>
              <w:right w:w="15" w:type="dxa"/>
            </w:tcMar>
            <w:vAlign w:val="center"/>
          </w:tcPr>
          <w:p w14:paraId="7FDD459B">
            <w:pPr>
              <w:jc w:val="center"/>
              <w:rPr>
                <w:lang w:eastAsia="zh-CN"/>
              </w:rPr>
            </w:pPr>
          </w:p>
        </w:tc>
      </w:tr>
      <w:tr w14:paraId="11C8957D">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D5A2DA5">
            <w:pPr>
              <w:widowControl/>
              <w:jc w:val="center"/>
              <w:textAlignment w:val="center"/>
              <w:rPr>
                <w:rFonts w:ascii="宋体" w:hAnsi="宋体" w:cs="宋体"/>
                <w:color w:val="000000"/>
                <w:sz w:val="24"/>
                <w:szCs w:val="24"/>
                <w:lang w:eastAsia="zh-CN" w:bidi="ar"/>
              </w:rPr>
            </w:pPr>
            <w:r>
              <w:rPr>
                <w:rFonts w:hint="eastAsia" w:ascii="宋体" w:hAnsi="宋体" w:cs="宋体"/>
                <w:color w:val="000000"/>
                <w:sz w:val="24"/>
                <w:szCs w:val="24"/>
                <w:lang w:eastAsia="zh-CN" w:bidi="ar"/>
              </w:rPr>
              <w:t>12</w:t>
            </w:r>
          </w:p>
        </w:tc>
        <w:tc>
          <w:tcPr>
            <w:tcW w:w="1979"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154EF5AA">
            <w:pPr>
              <w:jc w:val="center"/>
              <w:rPr>
                <w:lang w:eastAsia="zh-CN"/>
              </w:rPr>
            </w:pPr>
            <w:r>
              <w:rPr>
                <w:rFonts w:hint="eastAsia"/>
                <w:lang w:eastAsia="zh-CN"/>
              </w:rPr>
              <w:t>室外沟道回填</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5CEBB096">
            <w:pPr>
              <w:jc w:val="center"/>
            </w:pPr>
            <w:r>
              <w:rPr>
                <w:rFonts w:hint="eastAsia" w:ascii="宋体" w:hAnsi="宋体" w:eastAsia="宋体"/>
                <w:spacing w:val="6"/>
                <w:sz w:val="24"/>
                <w:szCs w:val="24"/>
                <w:lang w:eastAsia="zh-CN"/>
              </w:rPr>
              <w:t>深0.25m*宽1.2m*长12m</w:t>
            </w: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3370A1FE">
            <w:pPr>
              <w:jc w:val="center"/>
              <w:rPr>
                <w:lang w:eastAsia="zh-CN"/>
              </w:rPr>
            </w:pPr>
            <w:r>
              <w:rPr>
                <w:rFonts w:hint="eastAsia"/>
                <w:lang w:eastAsia="zh-CN"/>
              </w:rPr>
              <w:t>水泥路面</w:t>
            </w: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45149A18">
            <w:pPr>
              <w:jc w:val="center"/>
              <w:rPr>
                <w:lang w:eastAsia="zh-CN"/>
              </w:rPr>
            </w:pPr>
            <w:r>
              <w:rPr>
                <w:rFonts w:hint="eastAsia"/>
                <w:lang w:eastAsia="zh-CN"/>
              </w:rPr>
              <w:t>3.6</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F3D0FF8">
            <w:pPr>
              <w:jc w:val="center"/>
              <w:rPr>
                <w:lang w:eastAsia="zh-CN"/>
              </w:rPr>
            </w:pPr>
            <w:r>
              <w:rPr>
                <w:rFonts w:hint="eastAsia"/>
                <w:lang w:eastAsia="zh-CN"/>
              </w:rPr>
              <w:t>m³</w:t>
            </w:r>
          </w:p>
        </w:tc>
        <w:tc>
          <w:tcPr>
            <w:tcW w:w="147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7269E29">
            <w:pPr>
              <w:jc w:val="center"/>
              <w:rPr>
                <w:lang w:eastAsia="zh-CN"/>
              </w:rPr>
            </w:pP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14:paraId="00C53CE0">
            <w:pPr>
              <w:jc w:val="center"/>
              <w:rPr>
                <w:lang w:eastAsia="zh-CN"/>
              </w:rPr>
            </w:pPr>
          </w:p>
        </w:tc>
      </w:tr>
      <w:tr w14:paraId="3642295D">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FE28013">
            <w:pPr>
              <w:widowControl/>
              <w:jc w:val="center"/>
              <w:textAlignment w:val="center"/>
              <w:rPr>
                <w:rFonts w:ascii="宋体" w:hAnsi="宋体" w:cs="宋体"/>
                <w:color w:val="000000"/>
                <w:sz w:val="24"/>
                <w:szCs w:val="24"/>
                <w:lang w:eastAsia="zh-CN" w:bidi="ar"/>
              </w:rPr>
            </w:pPr>
            <w:r>
              <w:rPr>
                <w:rFonts w:hint="eastAsia" w:ascii="宋体" w:hAnsi="宋体" w:cs="宋体"/>
                <w:color w:val="000000"/>
                <w:sz w:val="24"/>
                <w:szCs w:val="24"/>
                <w:lang w:eastAsia="zh-CN" w:bidi="ar"/>
              </w:rPr>
              <w:t>13</w:t>
            </w:r>
          </w:p>
        </w:tc>
        <w:tc>
          <w:tcPr>
            <w:tcW w:w="1979"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4022686F">
            <w:pPr>
              <w:jc w:val="center"/>
              <w:rPr>
                <w:lang w:eastAsia="zh-CN"/>
              </w:rPr>
            </w:pPr>
            <w:r>
              <w:rPr>
                <w:rFonts w:hint="eastAsia"/>
                <w:lang w:eastAsia="zh-CN"/>
              </w:rPr>
              <w:t>垃圾清运</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6E364794">
            <w:pPr>
              <w:jc w:val="center"/>
              <w:rPr>
                <w:lang w:eastAsia="zh-CN"/>
              </w:rPr>
            </w:pP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68427CAC">
            <w:pPr>
              <w:jc w:val="center"/>
              <w:rPr>
                <w:lang w:eastAsia="zh-CN"/>
              </w:rPr>
            </w:pP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3438050A">
            <w:pPr>
              <w:jc w:val="center"/>
              <w:rPr>
                <w:lang w:eastAsia="zh-CN"/>
              </w:rPr>
            </w:pPr>
            <w:r>
              <w:rPr>
                <w:rFonts w:hint="eastAsia"/>
                <w:lang w:eastAsia="zh-CN"/>
              </w:rPr>
              <w:t>1</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5D210B0E">
            <w:pPr>
              <w:jc w:val="center"/>
              <w:rPr>
                <w:lang w:eastAsia="zh-CN"/>
              </w:rPr>
            </w:pPr>
            <w:r>
              <w:rPr>
                <w:rFonts w:hint="eastAsia"/>
                <w:lang w:eastAsia="zh-CN"/>
              </w:rPr>
              <w:t>车</w:t>
            </w:r>
          </w:p>
        </w:tc>
        <w:tc>
          <w:tcPr>
            <w:tcW w:w="147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0E77BE1">
            <w:pPr>
              <w:jc w:val="center"/>
              <w:rPr>
                <w:lang w:eastAsia="zh-CN"/>
              </w:rPr>
            </w:pP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14:paraId="3623DA5D">
            <w:pPr>
              <w:jc w:val="center"/>
              <w:rPr>
                <w:lang w:eastAsia="zh-CN"/>
              </w:rPr>
            </w:pPr>
          </w:p>
        </w:tc>
      </w:tr>
      <w:tr w14:paraId="60F22A7B">
        <w:tblPrEx>
          <w:tblCellMar>
            <w:top w:w="0" w:type="dxa"/>
            <w:left w:w="108" w:type="dxa"/>
            <w:bottom w:w="0" w:type="dxa"/>
            <w:right w:w="108" w:type="dxa"/>
          </w:tblCellMar>
        </w:tblPrEx>
        <w:trPr>
          <w:trHeight w:val="480" w:hRule="atLeast"/>
        </w:trPr>
        <w:tc>
          <w:tcPr>
            <w:tcW w:w="2644" w:type="dxa"/>
            <w:gridSpan w:val="2"/>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305070C">
            <w:pPr>
              <w:jc w:val="center"/>
              <w:rPr>
                <w:lang w:eastAsia="zh-CN"/>
              </w:rPr>
            </w:pPr>
            <w:r>
              <w:rPr>
                <w:rFonts w:hint="eastAsia"/>
                <w:lang w:eastAsia="zh-CN"/>
              </w:rPr>
              <w:t>合计</w:t>
            </w:r>
          </w:p>
        </w:tc>
        <w:tc>
          <w:tcPr>
            <w:tcW w:w="5770" w:type="dxa"/>
            <w:gridSpan w:val="5"/>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BE86EB7">
            <w:pPr>
              <w:rPr>
                <w:lang w:eastAsia="zh-CN"/>
              </w:rPr>
            </w:pPr>
            <w:r>
              <w:rPr>
                <w:rFonts w:hint="eastAsia"/>
                <w:lang w:eastAsia="zh-CN"/>
              </w:rPr>
              <w:t>大写：</w:t>
            </w: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14:paraId="67F816CE">
            <w:pPr>
              <w:jc w:val="center"/>
              <w:rPr>
                <w:lang w:eastAsia="zh-CN"/>
              </w:rPr>
            </w:pPr>
          </w:p>
        </w:tc>
      </w:tr>
    </w:tbl>
    <w:p w14:paraId="5EB67ED0">
      <w:pPr>
        <w:spacing w:line="360" w:lineRule="auto"/>
        <w:rPr>
          <w:rFonts w:ascii="仿宋" w:hAnsi="仿宋" w:eastAsia="仿宋" w:cs="仿宋"/>
          <w:sz w:val="24"/>
          <w:szCs w:val="24"/>
        </w:rPr>
      </w:pPr>
      <w:r>
        <w:rPr>
          <w:rFonts w:hint="eastAsia" w:ascii="仿宋" w:hAnsi="仿宋" w:eastAsia="仿宋" w:cs="仿宋"/>
          <w:sz w:val="24"/>
          <w:szCs w:val="24"/>
        </w:rPr>
        <w:t>（以下无合同正文）</w:t>
      </w:r>
    </w:p>
    <w:p w14:paraId="32716DE7">
      <w:pPr>
        <w:pStyle w:val="2"/>
        <w:rPr>
          <w:rFonts w:ascii="仿宋" w:hAnsi="仿宋" w:eastAsia="仿宋" w:cs="仿宋"/>
        </w:rPr>
      </w:pPr>
    </w:p>
    <w:p w14:paraId="2792F6FE">
      <w:pPr>
        <w:pStyle w:val="2"/>
        <w:rPr>
          <w:rFonts w:ascii="仿宋" w:hAnsi="仿宋" w:eastAsia="仿宋" w:cs="仿宋"/>
        </w:rPr>
      </w:pPr>
    </w:p>
    <w:p w14:paraId="643CE8F4">
      <w:pPr>
        <w:pStyle w:val="2"/>
        <w:rPr>
          <w:rFonts w:ascii="仿宋" w:hAnsi="仿宋" w:eastAsia="仿宋" w:cs="仿宋"/>
        </w:rPr>
      </w:pPr>
    </w:p>
    <w:p w14:paraId="1B6EAE0F">
      <w:pPr>
        <w:pStyle w:val="2"/>
        <w:rPr>
          <w:rFonts w:ascii="仿宋" w:hAnsi="仿宋" w:eastAsia="仿宋" w:cs="仿宋"/>
        </w:rPr>
      </w:pPr>
    </w:p>
    <w:p w14:paraId="12E30FCD">
      <w:pPr>
        <w:pStyle w:val="2"/>
        <w:rPr>
          <w:rFonts w:ascii="仿宋" w:hAnsi="仿宋" w:eastAsia="仿宋" w:cs="仿宋"/>
        </w:rPr>
      </w:pPr>
    </w:p>
    <w:p w14:paraId="569DB4D2">
      <w:pPr>
        <w:pStyle w:val="2"/>
        <w:rPr>
          <w:rFonts w:ascii="仿宋" w:hAnsi="仿宋" w:eastAsia="仿宋" w:cs="仿宋"/>
        </w:rPr>
      </w:pPr>
    </w:p>
    <w:p w14:paraId="0406F5AE">
      <w:pPr>
        <w:spacing w:line="360" w:lineRule="auto"/>
        <w:rPr>
          <w:rFonts w:ascii="宋体" w:hAnsi="宋体" w:eastAsia="宋体" w:cs="宋体"/>
          <w:sz w:val="19"/>
          <w:szCs w:val="19"/>
        </w:rPr>
      </w:pPr>
    </w:p>
    <w:p w14:paraId="7326DE20">
      <w:pPr>
        <w:pStyle w:val="3"/>
        <w:spacing w:line="360" w:lineRule="auto"/>
        <w:ind w:left="1338"/>
        <w:rPr>
          <w:b w:val="0"/>
          <w:bCs w:val="0"/>
          <w:lang w:eastAsia="zh-CN"/>
        </w:rPr>
      </w:pPr>
      <w:bookmarkStart w:id="14" w:name="_bookmark4"/>
      <w:bookmarkEnd w:id="14"/>
      <w:bookmarkStart w:id="15" w:name="第五部分_附件--响应文件(格式)"/>
      <w:bookmarkEnd w:id="15"/>
      <w:r>
        <w:rPr>
          <w:lang w:eastAsia="zh-CN"/>
        </w:rPr>
        <w:t>第五部分</w:t>
      </w:r>
      <w:r>
        <w:rPr>
          <w:spacing w:val="-13"/>
          <w:lang w:eastAsia="zh-CN"/>
        </w:rPr>
        <w:t xml:space="preserve"> </w:t>
      </w:r>
      <w:r>
        <w:rPr>
          <w:lang w:eastAsia="zh-CN"/>
        </w:rPr>
        <w:t>附件--响应文件(格式)</w:t>
      </w:r>
    </w:p>
    <w:p w14:paraId="70471270">
      <w:pPr>
        <w:spacing w:line="360" w:lineRule="auto"/>
        <w:rPr>
          <w:rFonts w:ascii="宋体" w:hAnsi="宋体" w:eastAsia="宋体" w:cs="宋体"/>
          <w:b/>
          <w:bCs/>
          <w:sz w:val="48"/>
          <w:szCs w:val="48"/>
          <w:lang w:eastAsia="zh-CN"/>
        </w:rPr>
      </w:pPr>
    </w:p>
    <w:p w14:paraId="05B37C43">
      <w:pPr>
        <w:spacing w:line="360" w:lineRule="auto"/>
        <w:ind w:left="5471"/>
        <w:rPr>
          <w:rFonts w:ascii="宋体" w:hAnsi="宋体" w:eastAsia="宋体" w:cs="宋体"/>
          <w:sz w:val="30"/>
          <w:szCs w:val="30"/>
          <w:lang w:eastAsia="zh-CN"/>
        </w:rPr>
      </w:pPr>
      <w:r>
        <w:rPr>
          <w:rFonts w:ascii="宋体" w:hAnsi="宋体" w:eastAsia="宋体" w:cs="宋体"/>
          <w:b/>
          <w:bCs/>
          <w:sz w:val="30"/>
          <w:szCs w:val="30"/>
          <w:lang w:eastAsia="zh-CN"/>
        </w:rPr>
        <w:t>正本/电子版（副本）</w:t>
      </w:r>
    </w:p>
    <w:p w14:paraId="0F55DE68">
      <w:pPr>
        <w:spacing w:line="360" w:lineRule="auto"/>
        <w:rPr>
          <w:rFonts w:ascii="宋体" w:hAnsi="宋体" w:eastAsia="宋体" w:cs="宋体"/>
          <w:b/>
          <w:bCs/>
          <w:sz w:val="42"/>
          <w:szCs w:val="42"/>
          <w:lang w:eastAsia="zh-CN"/>
        </w:rPr>
      </w:pPr>
    </w:p>
    <w:p w14:paraId="1D453821">
      <w:pPr>
        <w:spacing w:line="360" w:lineRule="auto"/>
        <w:ind w:firstLine="440" w:firstLineChars="100"/>
        <w:jc w:val="center"/>
        <w:rPr>
          <w:rFonts w:ascii="宋体" w:hAnsi="宋体" w:eastAsia="宋体" w:cs="宋体"/>
          <w:b/>
          <w:bCs/>
          <w:color w:val="111318"/>
          <w:spacing w:val="-1"/>
          <w:sz w:val="40"/>
          <w:szCs w:val="40"/>
          <w:lang w:eastAsia="zh-CN"/>
        </w:rPr>
      </w:pPr>
      <w:r>
        <w:rPr>
          <w:rFonts w:ascii="宋体" w:hAnsi="宋体" w:eastAsia="宋体" w:cs="宋体"/>
          <w:b/>
          <w:bCs/>
          <w:color w:val="111318"/>
          <w:spacing w:val="-1"/>
          <w:sz w:val="44"/>
          <w:szCs w:val="44"/>
          <w:lang w:eastAsia="zh-CN"/>
        </w:rPr>
        <w:t>陕西师范大学附属中学</w:t>
      </w:r>
      <w:r>
        <w:rPr>
          <w:rFonts w:hint="eastAsia" w:ascii="宋体" w:hAnsi="宋体" w:eastAsia="宋体" w:cs="宋体"/>
          <w:b/>
          <w:bCs/>
          <w:color w:val="111318"/>
          <w:spacing w:val="-1"/>
          <w:sz w:val="44"/>
          <w:szCs w:val="44"/>
          <w:lang w:eastAsia="zh-CN"/>
        </w:rPr>
        <w:t>家属区三号楼三单元西户厨房下水主管改造工程</w:t>
      </w:r>
    </w:p>
    <w:p w14:paraId="34AFAC9B">
      <w:pPr>
        <w:spacing w:line="360" w:lineRule="auto"/>
        <w:rPr>
          <w:rFonts w:ascii="宋体" w:hAnsi="宋体" w:eastAsia="宋体" w:cs="宋体"/>
          <w:b/>
          <w:bCs/>
          <w:sz w:val="44"/>
          <w:szCs w:val="44"/>
          <w:lang w:eastAsia="zh-CN"/>
        </w:rPr>
      </w:pPr>
    </w:p>
    <w:p w14:paraId="29F20771">
      <w:pPr>
        <w:spacing w:line="360" w:lineRule="auto"/>
        <w:ind w:right="632"/>
        <w:jc w:val="center"/>
        <w:rPr>
          <w:rFonts w:ascii="宋体" w:hAnsi="宋体" w:eastAsia="宋体" w:cs="宋体"/>
          <w:sz w:val="84"/>
          <w:szCs w:val="84"/>
          <w:lang w:eastAsia="zh-CN"/>
        </w:rPr>
      </w:pPr>
      <w:r>
        <w:rPr>
          <w:rFonts w:ascii="宋体" w:hAnsi="宋体" w:eastAsia="宋体" w:cs="宋体"/>
          <w:b/>
          <w:bCs/>
          <w:sz w:val="84"/>
          <w:szCs w:val="84"/>
          <w:lang w:eastAsia="zh-CN"/>
        </w:rPr>
        <w:t>响应文件</w:t>
      </w:r>
    </w:p>
    <w:p w14:paraId="53D7702B">
      <w:pPr>
        <w:spacing w:line="360" w:lineRule="auto"/>
        <w:rPr>
          <w:rFonts w:ascii="宋体" w:hAnsi="宋体" w:eastAsia="宋体" w:cs="宋体"/>
          <w:b/>
          <w:bCs/>
          <w:sz w:val="32"/>
          <w:szCs w:val="32"/>
          <w:lang w:eastAsia="zh-CN"/>
        </w:rPr>
      </w:pPr>
    </w:p>
    <w:p w14:paraId="290CD30D">
      <w:pPr>
        <w:spacing w:line="360" w:lineRule="auto"/>
        <w:rPr>
          <w:rFonts w:ascii="宋体" w:hAnsi="宋体" w:eastAsia="宋体" w:cs="宋体"/>
          <w:b/>
          <w:bCs/>
          <w:sz w:val="32"/>
          <w:szCs w:val="32"/>
          <w:lang w:eastAsia="zh-CN"/>
        </w:rPr>
      </w:pPr>
    </w:p>
    <w:p w14:paraId="54E52931">
      <w:pPr>
        <w:spacing w:line="360" w:lineRule="auto"/>
        <w:rPr>
          <w:rFonts w:ascii="宋体" w:hAnsi="宋体" w:eastAsia="宋体" w:cs="宋体"/>
          <w:b/>
          <w:bCs/>
          <w:sz w:val="32"/>
          <w:szCs w:val="32"/>
          <w:lang w:eastAsia="zh-CN"/>
        </w:rPr>
      </w:pPr>
    </w:p>
    <w:p w14:paraId="0280335F">
      <w:pPr>
        <w:spacing w:line="360" w:lineRule="auto"/>
        <w:rPr>
          <w:rFonts w:ascii="宋体" w:hAnsi="宋体" w:eastAsia="宋体" w:cs="宋体"/>
          <w:b/>
          <w:bCs/>
          <w:sz w:val="32"/>
          <w:szCs w:val="32"/>
          <w:lang w:eastAsia="zh-CN"/>
        </w:rPr>
      </w:pPr>
    </w:p>
    <w:p w14:paraId="26141581">
      <w:pPr>
        <w:spacing w:line="360" w:lineRule="auto"/>
        <w:rPr>
          <w:rFonts w:ascii="宋体" w:hAnsi="宋体" w:eastAsia="宋体" w:cs="宋体"/>
          <w:b/>
          <w:bCs/>
          <w:sz w:val="32"/>
          <w:szCs w:val="32"/>
          <w:lang w:eastAsia="zh-CN"/>
        </w:rPr>
      </w:pPr>
    </w:p>
    <w:p w14:paraId="29FDED19">
      <w:pPr>
        <w:spacing w:line="360" w:lineRule="auto"/>
        <w:rPr>
          <w:rFonts w:ascii="宋体" w:hAnsi="宋体" w:eastAsia="宋体" w:cs="宋体"/>
          <w:b/>
          <w:bCs/>
          <w:sz w:val="37"/>
          <w:szCs w:val="37"/>
          <w:u w:val="single"/>
          <w:lang w:eastAsia="zh-CN"/>
        </w:rPr>
      </w:pPr>
    </w:p>
    <w:p w14:paraId="6D2B6853">
      <w:pPr>
        <w:pStyle w:val="7"/>
        <w:spacing w:line="360" w:lineRule="auto"/>
        <w:ind w:left="0" w:right="627"/>
        <w:jc w:val="center"/>
        <w:rPr>
          <w:b w:val="0"/>
          <w:bCs w:val="0"/>
          <w:lang w:eastAsia="zh-CN"/>
        </w:rPr>
      </w:pPr>
      <w:r>
        <w:rPr>
          <w:lang w:eastAsia="zh-CN"/>
        </w:rPr>
        <w:t>供应商：</w:t>
      </w:r>
    </w:p>
    <w:p w14:paraId="22AF415E">
      <w:pPr>
        <w:pStyle w:val="8"/>
        <w:tabs>
          <w:tab w:val="left" w:pos="1807"/>
        </w:tabs>
        <w:spacing w:before="0" w:line="360" w:lineRule="auto"/>
        <w:ind w:left="0" w:right="625"/>
        <w:jc w:val="center"/>
        <w:rPr>
          <w:b w:val="0"/>
          <w:bCs w:val="0"/>
          <w:lang w:eastAsia="zh-CN"/>
        </w:rPr>
      </w:pPr>
      <w:r>
        <w:rPr>
          <w:w w:val="95"/>
          <w:lang w:eastAsia="zh-CN"/>
        </w:rPr>
        <w:t>二零二三年</w:t>
      </w:r>
      <w:r>
        <w:rPr>
          <w:w w:val="95"/>
          <w:lang w:eastAsia="zh-CN"/>
        </w:rPr>
        <w:tab/>
      </w:r>
      <w:r>
        <w:rPr>
          <w:lang w:eastAsia="zh-CN"/>
        </w:rPr>
        <w:t>月</w:t>
      </w:r>
    </w:p>
    <w:p w14:paraId="31AF375A">
      <w:pPr>
        <w:spacing w:line="360" w:lineRule="auto"/>
        <w:jc w:val="center"/>
        <w:rPr>
          <w:lang w:eastAsia="zh-CN"/>
        </w:rPr>
        <w:sectPr>
          <w:footerReference r:id="rId5" w:type="default"/>
          <w:pgSz w:w="11910" w:h="16840"/>
          <w:pgMar w:top="1140" w:right="1300" w:bottom="1440" w:left="1520" w:header="883" w:footer="1254" w:gutter="0"/>
          <w:cols w:space="720" w:num="1"/>
        </w:sectPr>
      </w:pPr>
    </w:p>
    <w:p w14:paraId="49E69EEF">
      <w:pPr>
        <w:spacing w:line="360" w:lineRule="auto"/>
        <w:rPr>
          <w:rFonts w:ascii="宋体" w:hAnsi="宋体" w:eastAsia="宋体" w:cs="宋体"/>
          <w:b/>
          <w:bCs/>
          <w:sz w:val="17"/>
          <w:szCs w:val="17"/>
          <w:lang w:eastAsia="zh-CN"/>
        </w:rPr>
      </w:pPr>
    </w:p>
    <w:p w14:paraId="34EC48C5">
      <w:pPr>
        <w:spacing w:line="360" w:lineRule="auto"/>
        <w:rPr>
          <w:rFonts w:ascii="宋体" w:hAnsi="宋体" w:eastAsia="宋体" w:cs="宋体"/>
          <w:sz w:val="17"/>
          <w:szCs w:val="17"/>
          <w:lang w:eastAsia="zh-CN"/>
        </w:rPr>
        <w:sectPr>
          <w:pgSz w:w="11910" w:h="16840"/>
          <w:pgMar w:top="1140" w:right="0" w:bottom="1440" w:left="1520" w:header="883" w:footer="1254" w:gutter="0"/>
          <w:cols w:space="720" w:num="1"/>
        </w:sectPr>
      </w:pPr>
    </w:p>
    <w:p w14:paraId="6F7C8418">
      <w:pPr>
        <w:spacing w:line="360" w:lineRule="auto"/>
        <w:ind w:left="124"/>
        <w:rPr>
          <w:rFonts w:ascii="宋体" w:hAnsi="宋体" w:eastAsia="宋体" w:cs="宋体"/>
          <w:lang w:eastAsia="zh-CN"/>
        </w:rPr>
      </w:pPr>
      <w:r>
        <w:rPr>
          <w:rFonts w:ascii="宋体" w:hAnsi="宋体" w:eastAsia="宋体" w:cs="宋体"/>
          <w:spacing w:val="-2"/>
          <w:lang w:eastAsia="zh-CN"/>
        </w:rPr>
        <w:t>书脊格式（规定格式）</w:t>
      </w:r>
    </w:p>
    <w:p w14:paraId="26A6AF69">
      <w:pPr>
        <w:spacing w:line="360" w:lineRule="auto"/>
        <w:rPr>
          <w:rFonts w:ascii="宋体" w:hAnsi="宋体" w:eastAsia="宋体" w:cs="宋体"/>
          <w:sz w:val="34"/>
          <w:szCs w:val="34"/>
          <w:lang w:eastAsia="zh-CN"/>
        </w:rPr>
      </w:pPr>
      <w:r>
        <w:rPr>
          <w:lang w:eastAsia="zh-CN"/>
        </w:rPr>
        <w:br w:type="column"/>
      </w:r>
    </w:p>
    <w:p w14:paraId="4147C34D">
      <w:pPr>
        <w:spacing w:line="360" w:lineRule="auto"/>
        <w:ind w:left="123"/>
        <w:rPr>
          <w:rFonts w:ascii="宋体" w:hAnsi="宋体" w:eastAsia="宋体" w:cs="宋体"/>
          <w:sz w:val="28"/>
          <w:szCs w:val="28"/>
          <w:lang w:eastAsia="zh-CN"/>
        </w:rPr>
      </w:pPr>
      <w:r>
        <w:rPr>
          <w:rFonts w:ascii="宋体" w:hAnsi="宋体" w:eastAsia="宋体" w:cs="宋体"/>
          <w:sz w:val="28"/>
          <w:szCs w:val="28"/>
          <w:lang w:eastAsia="zh-CN"/>
        </w:rPr>
        <w:t>书脊格式</w:t>
      </w:r>
    </w:p>
    <w:p w14:paraId="5F0A8995">
      <w:pPr>
        <w:spacing w:line="360" w:lineRule="auto"/>
        <w:rPr>
          <w:rFonts w:ascii="宋体" w:hAnsi="宋体" w:eastAsia="宋体" w:cs="宋体"/>
          <w:sz w:val="28"/>
          <w:szCs w:val="28"/>
          <w:lang w:eastAsia="zh-CN"/>
        </w:rPr>
        <w:sectPr>
          <w:type w:val="continuous"/>
          <w:pgSz w:w="11910" w:h="16840"/>
          <w:pgMar w:top="1580" w:right="0" w:bottom="280" w:left="1520" w:header="720" w:footer="720" w:gutter="0"/>
          <w:cols w:equalWidth="0" w:num="2">
            <w:col w:w="2325" w:space="1534"/>
            <w:col w:w="6531"/>
          </w:cols>
        </w:sectPr>
      </w:pPr>
    </w:p>
    <w:p w14:paraId="33DA3A31">
      <w:pPr>
        <w:spacing w:line="360" w:lineRule="auto"/>
        <w:rPr>
          <w:rFonts w:ascii="宋体" w:hAnsi="宋体" w:eastAsia="宋体" w:cs="宋体"/>
          <w:sz w:val="20"/>
          <w:szCs w:val="20"/>
          <w:lang w:eastAsia="zh-CN"/>
        </w:rPr>
      </w:pPr>
    </w:p>
    <w:p w14:paraId="43D61D51">
      <w:pPr>
        <w:spacing w:line="360" w:lineRule="auto"/>
        <w:rPr>
          <w:rFonts w:ascii="宋体" w:hAnsi="宋体" w:eastAsia="宋体" w:cs="宋体"/>
          <w:sz w:val="20"/>
          <w:szCs w:val="20"/>
          <w:lang w:eastAsia="zh-CN"/>
        </w:rPr>
      </w:pPr>
    </w:p>
    <w:p w14:paraId="2C915F21">
      <w:pPr>
        <w:spacing w:line="360" w:lineRule="auto"/>
        <w:rPr>
          <w:rFonts w:ascii="宋体" w:hAnsi="宋体" w:eastAsia="宋体" w:cs="宋体"/>
          <w:sz w:val="20"/>
          <w:szCs w:val="20"/>
          <w:lang w:eastAsia="zh-CN"/>
        </w:rPr>
      </w:pPr>
    </w:p>
    <w:p w14:paraId="669518AE">
      <w:pPr>
        <w:spacing w:line="360" w:lineRule="auto"/>
        <w:rPr>
          <w:rFonts w:ascii="宋体" w:hAnsi="宋体" w:eastAsia="宋体" w:cs="宋体"/>
          <w:sz w:val="20"/>
          <w:szCs w:val="20"/>
          <w:lang w:eastAsia="zh-CN"/>
        </w:rPr>
      </w:pPr>
    </w:p>
    <w:p w14:paraId="181AF800">
      <w:pPr>
        <w:spacing w:line="360" w:lineRule="auto"/>
        <w:rPr>
          <w:rFonts w:ascii="宋体" w:hAnsi="宋体" w:eastAsia="宋体" w:cs="宋体"/>
          <w:sz w:val="20"/>
          <w:szCs w:val="20"/>
          <w:lang w:eastAsia="zh-CN"/>
        </w:rPr>
      </w:pPr>
    </w:p>
    <w:p w14:paraId="6986132C">
      <w:pPr>
        <w:spacing w:line="360" w:lineRule="auto"/>
        <w:rPr>
          <w:rFonts w:ascii="宋体" w:hAnsi="宋体" w:eastAsia="宋体" w:cs="宋体"/>
          <w:sz w:val="20"/>
          <w:szCs w:val="20"/>
          <w:lang w:eastAsia="zh-CN"/>
        </w:rPr>
      </w:pPr>
    </w:p>
    <w:p w14:paraId="130989E4">
      <w:pPr>
        <w:spacing w:line="360" w:lineRule="auto"/>
        <w:rPr>
          <w:rFonts w:ascii="宋体" w:hAnsi="宋体" w:eastAsia="宋体" w:cs="宋体"/>
          <w:sz w:val="20"/>
          <w:szCs w:val="20"/>
          <w:lang w:eastAsia="zh-CN"/>
        </w:rPr>
      </w:pPr>
    </w:p>
    <w:p w14:paraId="650B154A">
      <w:pPr>
        <w:spacing w:line="360" w:lineRule="auto"/>
        <w:rPr>
          <w:rFonts w:ascii="宋体" w:hAnsi="宋体" w:eastAsia="宋体" w:cs="宋体"/>
          <w:sz w:val="20"/>
          <w:szCs w:val="20"/>
          <w:lang w:eastAsia="zh-CN"/>
        </w:rPr>
      </w:pPr>
    </w:p>
    <w:p w14:paraId="64757098">
      <w:pPr>
        <w:spacing w:line="360" w:lineRule="auto"/>
        <w:rPr>
          <w:rFonts w:ascii="宋体" w:hAnsi="宋体" w:eastAsia="宋体" w:cs="宋体"/>
          <w:sz w:val="20"/>
          <w:szCs w:val="20"/>
          <w:lang w:eastAsia="zh-CN"/>
        </w:rPr>
      </w:pPr>
    </w:p>
    <w:p w14:paraId="35FD6CA7">
      <w:pPr>
        <w:spacing w:line="360" w:lineRule="auto"/>
        <w:rPr>
          <w:rFonts w:ascii="宋体" w:hAnsi="宋体" w:eastAsia="宋体" w:cs="宋体"/>
          <w:sz w:val="20"/>
          <w:szCs w:val="20"/>
          <w:lang w:eastAsia="zh-CN"/>
        </w:rPr>
      </w:pPr>
    </w:p>
    <w:p w14:paraId="6CD6C91B">
      <w:pPr>
        <w:spacing w:line="360" w:lineRule="auto"/>
        <w:rPr>
          <w:rFonts w:ascii="宋体" w:hAnsi="宋体" w:eastAsia="宋体" w:cs="宋体"/>
          <w:sz w:val="20"/>
          <w:szCs w:val="20"/>
          <w:lang w:eastAsia="zh-CN"/>
        </w:rPr>
      </w:pPr>
    </w:p>
    <w:p w14:paraId="1A8096BE">
      <w:pPr>
        <w:spacing w:line="360" w:lineRule="auto"/>
        <w:rPr>
          <w:rFonts w:ascii="宋体" w:hAnsi="宋体" w:eastAsia="宋体" w:cs="宋体"/>
          <w:sz w:val="20"/>
          <w:szCs w:val="20"/>
          <w:lang w:eastAsia="zh-CN"/>
        </w:rPr>
      </w:pPr>
    </w:p>
    <w:p w14:paraId="39BC9E8E">
      <w:pPr>
        <w:spacing w:line="360" w:lineRule="auto"/>
        <w:rPr>
          <w:rFonts w:ascii="宋体" w:hAnsi="宋体" w:eastAsia="宋体" w:cs="宋体"/>
          <w:sz w:val="20"/>
          <w:szCs w:val="20"/>
          <w:lang w:eastAsia="zh-CN"/>
        </w:rPr>
      </w:pPr>
    </w:p>
    <w:p w14:paraId="579F60A6">
      <w:pPr>
        <w:spacing w:line="360" w:lineRule="auto"/>
        <w:rPr>
          <w:rFonts w:ascii="宋体" w:hAnsi="宋体" w:eastAsia="宋体" w:cs="宋体"/>
          <w:sz w:val="20"/>
          <w:szCs w:val="20"/>
          <w:lang w:eastAsia="zh-CN"/>
        </w:rPr>
      </w:pPr>
    </w:p>
    <w:p w14:paraId="52B121E7">
      <w:pPr>
        <w:spacing w:line="360" w:lineRule="auto"/>
        <w:rPr>
          <w:rFonts w:ascii="宋体" w:hAnsi="宋体" w:eastAsia="宋体" w:cs="宋体"/>
          <w:sz w:val="20"/>
          <w:szCs w:val="20"/>
          <w:lang w:eastAsia="zh-CN"/>
        </w:rPr>
      </w:pPr>
    </w:p>
    <w:p w14:paraId="531BB942">
      <w:pPr>
        <w:spacing w:line="360" w:lineRule="auto"/>
        <w:rPr>
          <w:rFonts w:ascii="宋体" w:hAnsi="宋体" w:eastAsia="宋体" w:cs="宋体"/>
          <w:sz w:val="20"/>
          <w:szCs w:val="20"/>
          <w:lang w:eastAsia="zh-CN"/>
        </w:rPr>
      </w:pPr>
    </w:p>
    <w:p w14:paraId="5FC14A74">
      <w:pPr>
        <w:spacing w:line="360" w:lineRule="auto"/>
        <w:rPr>
          <w:rFonts w:ascii="宋体" w:hAnsi="宋体" w:eastAsia="宋体" w:cs="宋体"/>
          <w:sz w:val="20"/>
          <w:szCs w:val="20"/>
          <w:lang w:eastAsia="zh-CN"/>
        </w:rPr>
      </w:pPr>
    </w:p>
    <w:p w14:paraId="0478EBD1">
      <w:pPr>
        <w:spacing w:line="360" w:lineRule="auto"/>
        <w:rPr>
          <w:rFonts w:ascii="宋体" w:hAnsi="宋体" w:eastAsia="宋体" w:cs="宋体"/>
          <w:sz w:val="20"/>
          <w:szCs w:val="20"/>
          <w:lang w:eastAsia="zh-CN"/>
        </w:rPr>
      </w:pPr>
    </w:p>
    <w:p w14:paraId="24055821">
      <w:pPr>
        <w:spacing w:line="360" w:lineRule="auto"/>
        <w:rPr>
          <w:rFonts w:ascii="宋体" w:hAnsi="宋体" w:eastAsia="宋体" w:cs="宋体"/>
          <w:sz w:val="20"/>
          <w:szCs w:val="20"/>
          <w:lang w:eastAsia="zh-CN"/>
        </w:rPr>
      </w:pPr>
    </w:p>
    <w:p w14:paraId="5DBC53E0">
      <w:pPr>
        <w:spacing w:line="360" w:lineRule="auto"/>
        <w:rPr>
          <w:rFonts w:ascii="宋体" w:hAnsi="宋体" w:eastAsia="宋体" w:cs="宋体"/>
          <w:sz w:val="20"/>
          <w:szCs w:val="20"/>
          <w:lang w:eastAsia="zh-CN"/>
        </w:rPr>
      </w:pPr>
    </w:p>
    <w:p w14:paraId="15ACB9B9">
      <w:pPr>
        <w:spacing w:line="360" w:lineRule="auto"/>
        <w:rPr>
          <w:rFonts w:ascii="宋体" w:hAnsi="宋体" w:eastAsia="宋体" w:cs="宋体"/>
          <w:sz w:val="20"/>
          <w:szCs w:val="20"/>
          <w:lang w:eastAsia="zh-CN"/>
        </w:rPr>
      </w:pPr>
    </w:p>
    <w:p w14:paraId="5B478F8C">
      <w:pPr>
        <w:spacing w:line="360" w:lineRule="auto"/>
        <w:rPr>
          <w:rFonts w:ascii="宋体" w:hAnsi="宋体" w:eastAsia="宋体" w:cs="宋体"/>
          <w:sz w:val="20"/>
          <w:szCs w:val="20"/>
          <w:lang w:eastAsia="zh-CN"/>
        </w:rPr>
      </w:pPr>
    </w:p>
    <w:p w14:paraId="7AD58615">
      <w:pPr>
        <w:spacing w:line="360" w:lineRule="auto"/>
        <w:rPr>
          <w:rFonts w:ascii="宋体" w:hAnsi="宋体" w:eastAsia="宋体" w:cs="宋体"/>
          <w:sz w:val="20"/>
          <w:szCs w:val="20"/>
          <w:lang w:eastAsia="zh-CN"/>
        </w:rPr>
      </w:pPr>
    </w:p>
    <w:p w14:paraId="41BD7C1B">
      <w:pPr>
        <w:spacing w:line="360" w:lineRule="auto"/>
        <w:rPr>
          <w:rFonts w:ascii="宋体" w:hAnsi="宋体" w:eastAsia="宋体" w:cs="宋体"/>
          <w:sz w:val="20"/>
          <w:szCs w:val="20"/>
          <w:lang w:eastAsia="zh-CN"/>
        </w:rPr>
      </w:pPr>
    </w:p>
    <w:p w14:paraId="2863D38C">
      <w:pPr>
        <w:spacing w:line="360" w:lineRule="auto"/>
        <w:rPr>
          <w:rFonts w:ascii="宋体" w:hAnsi="宋体" w:eastAsia="宋体" w:cs="宋体"/>
          <w:sz w:val="20"/>
          <w:szCs w:val="20"/>
          <w:lang w:eastAsia="zh-CN"/>
        </w:rPr>
      </w:pPr>
    </w:p>
    <w:p w14:paraId="2FE7221B">
      <w:pPr>
        <w:spacing w:line="360" w:lineRule="auto"/>
        <w:rPr>
          <w:rFonts w:ascii="宋体" w:hAnsi="宋体" w:eastAsia="宋体" w:cs="宋体"/>
          <w:sz w:val="20"/>
          <w:szCs w:val="20"/>
          <w:lang w:eastAsia="zh-CN"/>
        </w:rPr>
      </w:pPr>
    </w:p>
    <w:p w14:paraId="7B9B7470">
      <w:pPr>
        <w:spacing w:line="360" w:lineRule="auto"/>
        <w:rPr>
          <w:rFonts w:ascii="宋体" w:hAnsi="宋体" w:eastAsia="宋体" w:cs="宋体"/>
          <w:sz w:val="20"/>
          <w:szCs w:val="20"/>
          <w:lang w:eastAsia="zh-CN"/>
        </w:rPr>
      </w:pPr>
    </w:p>
    <w:p w14:paraId="67941692">
      <w:pPr>
        <w:spacing w:line="360" w:lineRule="auto"/>
        <w:rPr>
          <w:rFonts w:ascii="宋体" w:hAnsi="宋体" w:eastAsia="宋体" w:cs="宋体"/>
          <w:sz w:val="20"/>
          <w:szCs w:val="20"/>
          <w:lang w:eastAsia="zh-CN"/>
        </w:rPr>
      </w:pPr>
    </w:p>
    <w:p w14:paraId="77E5705E">
      <w:pPr>
        <w:spacing w:line="360" w:lineRule="auto"/>
        <w:rPr>
          <w:rFonts w:ascii="宋体" w:hAnsi="宋体" w:eastAsia="宋体" w:cs="宋体"/>
          <w:sz w:val="20"/>
          <w:szCs w:val="20"/>
          <w:lang w:eastAsia="zh-CN"/>
        </w:rPr>
      </w:pPr>
    </w:p>
    <w:p w14:paraId="4B0BBF6E">
      <w:pPr>
        <w:spacing w:line="360" w:lineRule="auto"/>
        <w:rPr>
          <w:rFonts w:ascii="宋体" w:hAnsi="宋体" w:eastAsia="宋体" w:cs="宋体"/>
          <w:sz w:val="23"/>
          <w:szCs w:val="23"/>
          <w:lang w:eastAsia="zh-CN"/>
        </w:rPr>
      </w:pPr>
    </w:p>
    <w:p w14:paraId="3EEE782F">
      <w:pPr>
        <w:spacing w:line="360" w:lineRule="auto"/>
        <w:ind w:left="2783" w:right="3367" w:hanging="716"/>
        <w:rPr>
          <w:rFonts w:ascii="宋体" w:hAnsi="宋体" w:eastAsia="宋体" w:cs="宋体"/>
          <w:lang w:eastAsia="zh-CN"/>
        </w:rPr>
      </w:pPr>
      <w:r>
        <w:pict>
          <v:shape id="_x0000_s1037" o:spid="_x0000_s1037" o:spt="202" type="#_x0000_t202" style="position:absolute;left:0pt;margin-left:282.75pt;margin-top:-545.85pt;height:542.4pt;width:40.85pt;mso-position-horizontal-relative:page;z-index:251664384;mso-width-relative:page;mso-height-relative:page;" filled="f" coordsize="21600,21600">
            <v:path/>
            <v:fill on="f" focussize="0,0"/>
            <v:stroke weight="0.48pt" joinstyle="miter"/>
            <v:imagedata o:title=""/>
            <o:lock v:ext="edit"/>
            <v:textbox inset="0mm,0mm,0mm,0mm" style="layout-flow:vertical;">
              <w:txbxContent>
                <w:p w14:paraId="02E079FA">
                  <w:pPr>
                    <w:tabs>
                      <w:tab w:val="left" w:pos="2643"/>
                      <w:tab w:val="left" w:pos="6332"/>
                    </w:tabs>
                    <w:spacing w:before="84"/>
                    <w:ind w:left="114"/>
                    <w:rPr>
                      <w:rFonts w:ascii="宋体" w:hAnsi="宋体" w:eastAsia="宋体" w:cs="宋体"/>
                      <w:sz w:val="21"/>
                      <w:szCs w:val="21"/>
                      <w:lang w:eastAsia="zh-CN"/>
                    </w:rPr>
                  </w:pPr>
                  <w:r>
                    <w:rPr>
                      <w:rFonts w:ascii="宋体" w:hAnsi="宋体" w:eastAsia="宋体" w:cs="宋体"/>
                      <w:b/>
                      <w:bCs/>
                      <w:spacing w:val="2"/>
                      <w:w w:val="99"/>
                      <w:sz w:val="21"/>
                      <w:szCs w:val="21"/>
                      <w:lang w:eastAsia="zh-CN"/>
                    </w:rPr>
                    <w:t>项目编</w:t>
                  </w:r>
                  <w:r>
                    <w:rPr>
                      <w:rFonts w:ascii="宋体" w:hAnsi="宋体" w:eastAsia="宋体" w:cs="宋体"/>
                      <w:b/>
                      <w:bCs/>
                      <w:spacing w:val="-1"/>
                      <w:w w:val="99"/>
                      <w:sz w:val="21"/>
                      <w:szCs w:val="21"/>
                      <w:lang w:eastAsia="zh-CN"/>
                    </w:rPr>
                    <w:t>号</w:t>
                  </w:r>
                  <w:r>
                    <w:rPr>
                      <w:rFonts w:ascii="宋体" w:hAnsi="宋体" w:eastAsia="宋体" w:cs="宋体"/>
                      <w:b/>
                      <w:bCs/>
                      <w:w w:val="99"/>
                      <w:sz w:val="21"/>
                      <w:szCs w:val="21"/>
                      <w:lang w:eastAsia="zh-CN"/>
                    </w:rPr>
                    <w:t>：</w:t>
                  </w:r>
                  <w:r>
                    <w:rPr>
                      <w:rFonts w:ascii="宋体" w:hAnsi="宋体" w:eastAsia="宋体" w:cs="宋体"/>
                      <w:b/>
                      <w:bCs/>
                      <w:sz w:val="21"/>
                      <w:szCs w:val="21"/>
                      <w:lang w:eastAsia="zh-CN"/>
                    </w:rPr>
                    <w:tab/>
                  </w:r>
                  <w:r>
                    <w:rPr>
                      <w:rFonts w:ascii="宋体" w:hAnsi="宋体" w:eastAsia="宋体" w:cs="宋体"/>
                      <w:b/>
                      <w:bCs/>
                      <w:spacing w:val="2"/>
                      <w:w w:val="99"/>
                      <w:sz w:val="21"/>
                      <w:szCs w:val="21"/>
                      <w:lang w:eastAsia="zh-CN"/>
                    </w:rPr>
                    <w:t>项目名</w:t>
                  </w:r>
                  <w:r>
                    <w:rPr>
                      <w:rFonts w:ascii="宋体" w:hAnsi="宋体" w:eastAsia="宋体" w:cs="宋体"/>
                      <w:b/>
                      <w:bCs/>
                      <w:spacing w:val="-1"/>
                      <w:w w:val="99"/>
                      <w:sz w:val="21"/>
                      <w:szCs w:val="21"/>
                      <w:lang w:eastAsia="zh-CN"/>
                    </w:rPr>
                    <w:t>称</w:t>
                  </w:r>
                  <w:r>
                    <w:rPr>
                      <w:rFonts w:ascii="宋体" w:hAnsi="宋体" w:eastAsia="宋体" w:cs="宋体"/>
                      <w:b/>
                      <w:bCs/>
                      <w:w w:val="99"/>
                      <w:sz w:val="21"/>
                      <w:szCs w:val="21"/>
                      <w:lang w:eastAsia="zh-CN"/>
                    </w:rPr>
                    <w:t>：</w:t>
                  </w:r>
                  <w:r>
                    <w:rPr>
                      <w:rFonts w:ascii="宋体" w:hAnsi="宋体" w:eastAsia="宋体" w:cs="宋体"/>
                      <w:b/>
                      <w:bCs/>
                      <w:sz w:val="21"/>
                      <w:szCs w:val="21"/>
                      <w:lang w:eastAsia="zh-CN"/>
                    </w:rPr>
                    <w:tab/>
                  </w:r>
                  <w:r>
                    <w:rPr>
                      <w:rFonts w:ascii="宋体" w:hAnsi="宋体" w:eastAsia="宋体" w:cs="宋体"/>
                      <w:b/>
                      <w:bCs/>
                      <w:spacing w:val="2"/>
                      <w:w w:val="99"/>
                      <w:sz w:val="21"/>
                      <w:szCs w:val="21"/>
                      <w:lang w:eastAsia="zh-CN"/>
                    </w:rPr>
                    <w:t>供应商</w:t>
                  </w:r>
                  <w:r>
                    <w:rPr>
                      <w:rFonts w:ascii="宋体" w:hAnsi="宋体" w:eastAsia="宋体" w:cs="宋体"/>
                      <w:b/>
                      <w:bCs/>
                      <w:spacing w:val="-1"/>
                      <w:w w:val="99"/>
                      <w:sz w:val="21"/>
                      <w:szCs w:val="21"/>
                      <w:lang w:eastAsia="zh-CN"/>
                    </w:rPr>
                    <w:t>名</w:t>
                  </w:r>
                  <w:r>
                    <w:rPr>
                      <w:rFonts w:ascii="宋体" w:hAnsi="宋体" w:eastAsia="宋体" w:cs="宋体"/>
                      <w:b/>
                      <w:bCs/>
                      <w:spacing w:val="2"/>
                      <w:w w:val="99"/>
                      <w:sz w:val="21"/>
                      <w:szCs w:val="21"/>
                      <w:lang w:eastAsia="zh-CN"/>
                    </w:rPr>
                    <w:t>称</w:t>
                  </w:r>
                  <w:r>
                    <w:rPr>
                      <w:rFonts w:ascii="宋体" w:hAnsi="宋体" w:eastAsia="宋体" w:cs="宋体"/>
                      <w:b/>
                      <w:bCs/>
                      <w:w w:val="99"/>
                      <w:sz w:val="21"/>
                      <w:szCs w:val="21"/>
                      <w:lang w:eastAsia="zh-CN"/>
                    </w:rPr>
                    <w:t>：</w:t>
                  </w:r>
                </w:p>
              </w:txbxContent>
            </v:textbox>
          </v:shape>
        </w:pict>
      </w:r>
      <w:r>
        <w:rPr>
          <w:rFonts w:ascii="宋体" w:hAnsi="宋体" w:eastAsia="宋体" w:cs="宋体"/>
          <w:spacing w:val="-2"/>
          <w:lang w:eastAsia="zh-CN"/>
        </w:rPr>
        <w:t>注:书脊内容如果编辑空间不够，可以简写书脊内容</w:t>
      </w:r>
      <w:r>
        <w:rPr>
          <w:rFonts w:ascii="宋体" w:hAnsi="宋体" w:eastAsia="宋体" w:cs="宋体"/>
          <w:spacing w:val="-80"/>
          <w:lang w:eastAsia="zh-CN"/>
        </w:rPr>
        <w:t xml:space="preserve"> </w:t>
      </w:r>
      <w:r>
        <w:rPr>
          <w:rFonts w:ascii="宋体" w:hAnsi="宋体" w:eastAsia="宋体" w:cs="宋体"/>
          <w:lang w:eastAsia="zh-CN"/>
        </w:rPr>
        <w:t>标书厚度如果不够，可不用提供书脊</w:t>
      </w:r>
    </w:p>
    <w:p w14:paraId="69ED0219">
      <w:pPr>
        <w:spacing w:line="360" w:lineRule="auto"/>
        <w:rPr>
          <w:rFonts w:ascii="宋体" w:hAnsi="宋体" w:eastAsia="宋体" w:cs="宋体"/>
          <w:lang w:eastAsia="zh-CN"/>
        </w:rPr>
        <w:sectPr>
          <w:type w:val="continuous"/>
          <w:pgSz w:w="11910" w:h="16840"/>
          <w:pgMar w:top="1580" w:right="0" w:bottom="280" w:left="1520" w:header="720" w:footer="720" w:gutter="0"/>
          <w:cols w:space="720" w:num="1"/>
        </w:sectPr>
      </w:pPr>
    </w:p>
    <w:p w14:paraId="3195FE7A">
      <w:pPr>
        <w:spacing w:line="360" w:lineRule="auto"/>
        <w:rPr>
          <w:rFonts w:ascii="宋体" w:hAnsi="宋体" w:eastAsia="宋体" w:cs="宋体"/>
          <w:sz w:val="18"/>
          <w:szCs w:val="18"/>
          <w:lang w:eastAsia="zh-CN"/>
        </w:rPr>
      </w:pPr>
    </w:p>
    <w:p w14:paraId="3328CD7B">
      <w:pPr>
        <w:pStyle w:val="5"/>
        <w:spacing w:line="360" w:lineRule="auto"/>
        <w:rPr>
          <w:b w:val="0"/>
          <w:bCs w:val="0"/>
          <w:lang w:eastAsia="zh-CN"/>
        </w:rPr>
      </w:pPr>
      <w:bookmarkStart w:id="16" w:name="目录"/>
      <w:bookmarkEnd w:id="16"/>
      <w:r>
        <w:rPr>
          <w:lang w:eastAsia="zh-CN"/>
        </w:rPr>
        <w:t>目录</w:t>
      </w:r>
    </w:p>
    <w:p w14:paraId="5881379D">
      <w:pPr>
        <w:spacing w:line="360" w:lineRule="auto"/>
        <w:rPr>
          <w:rFonts w:ascii="宋体" w:hAnsi="宋体" w:eastAsia="宋体" w:cs="宋体"/>
          <w:b/>
          <w:bCs/>
          <w:sz w:val="32"/>
          <w:szCs w:val="32"/>
          <w:lang w:eastAsia="zh-CN"/>
        </w:rPr>
      </w:pPr>
    </w:p>
    <w:p w14:paraId="779D509D">
      <w:pPr>
        <w:spacing w:line="360" w:lineRule="auto"/>
        <w:rPr>
          <w:rFonts w:ascii="宋体" w:hAnsi="宋体" w:eastAsia="宋体" w:cs="宋体"/>
          <w:b/>
          <w:bCs/>
          <w:sz w:val="32"/>
          <w:szCs w:val="32"/>
          <w:lang w:eastAsia="zh-CN"/>
        </w:rPr>
      </w:pPr>
    </w:p>
    <w:p w14:paraId="069119EF">
      <w:pPr>
        <w:spacing w:line="360" w:lineRule="auto"/>
        <w:rPr>
          <w:rFonts w:ascii="宋体" w:hAnsi="宋体" w:eastAsia="宋体" w:cs="宋体"/>
          <w:b/>
          <w:bCs/>
          <w:sz w:val="27"/>
          <w:szCs w:val="27"/>
          <w:lang w:eastAsia="zh-CN"/>
        </w:rPr>
      </w:pPr>
    </w:p>
    <w:p w14:paraId="40146918">
      <w:pPr>
        <w:pStyle w:val="8"/>
        <w:spacing w:before="0" w:line="360" w:lineRule="auto"/>
        <w:rPr>
          <w:b w:val="0"/>
          <w:bCs w:val="0"/>
          <w:lang w:eastAsia="zh-CN"/>
        </w:rPr>
      </w:pPr>
      <w:r>
        <w:rPr>
          <w:lang w:eastAsia="zh-CN"/>
        </w:rPr>
        <w:t>格式自定（带页码）</w:t>
      </w:r>
    </w:p>
    <w:p w14:paraId="4CBB3FD5">
      <w:pPr>
        <w:spacing w:line="360" w:lineRule="auto"/>
        <w:rPr>
          <w:lang w:eastAsia="zh-CN"/>
        </w:rPr>
        <w:sectPr>
          <w:pgSz w:w="11910" w:h="16840"/>
          <w:pgMar w:top="1140" w:right="1300" w:bottom="1440" w:left="1520" w:header="883" w:footer="1254" w:gutter="0"/>
          <w:cols w:space="720" w:num="1"/>
        </w:sectPr>
      </w:pPr>
    </w:p>
    <w:p w14:paraId="5F4A9EEF">
      <w:pPr>
        <w:spacing w:line="360" w:lineRule="auto"/>
        <w:rPr>
          <w:rFonts w:ascii="宋体" w:hAnsi="宋体" w:eastAsia="宋体" w:cs="宋体"/>
          <w:b/>
          <w:bCs/>
          <w:sz w:val="18"/>
          <w:szCs w:val="18"/>
          <w:lang w:eastAsia="zh-CN"/>
        </w:rPr>
      </w:pPr>
    </w:p>
    <w:p w14:paraId="3782A5D8">
      <w:pPr>
        <w:pStyle w:val="5"/>
        <w:spacing w:line="360" w:lineRule="auto"/>
        <w:rPr>
          <w:b w:val="0"/>
          <w:bCs w:val="0"/>
          <w:lang w:eastAsia="zh-CN"/>
        </w:rPr>
      </w:pPr>
      <w:bookmarkStart w:id="17" w:name="附件1_磋商响应函"/>
      <w:bookmarkEnd w:id="17"/>
      <w:r>
        <w:rPr>
          <w:lang w:eastAsia="zh-CN"/>
        </w:rPr>
        <w:t>附件 1</w:t>
      </w:r>
      <w:r>
        <w:rPr>
          <w:spacing w:val="-90"/>
          <w:lang w:eastAsia="zh-CN"/>
        </w:rPr>
        <w:t xml:space="preserve"> </w:t>
      </w:r>
      <w:r>
        <w:rPr>
          <w:lang w:eastAsia="zh-CN"/>
        </w:rPr>
        <w:t>磋商响应函</w:t>
      </w:r>
    </w:p>
    <w:p w14:paraId="48DB8D35">
      <w:pPr>
        <w:spacing w:line="360" w:lineRule="auto"/>
        <w:rPr>
          <w:rFonts w:ascii="宋体" w:hAnsi="宋体" w:eastAsia="宋体" w:cs="宋体"/>
          <w:b/>
          <w:bCs/>
          <w:sz w:val="43"/>
          <w:szCs w:val="43"/>
          <w:lang w:eastAsia="zh-CN"/>
        </w:rPr>
      </w:pPr>
    </w:p>
    <w:p w14:paraId="1C27316B">
      <w:pPr>
        <w:pStyle w:val="10"/>
        <w:spacing w:before="0" w:line="360" w:lineRule="auto"/>
        <w:rPr>
          <w:lang w:eastAsia="zh-CN"/>
        </w:rPr>
      </w:pPr>
      <w:r>
        <w:rPr>
          <w:lang w:eastAsia="zh-CN"/>
        </w:rPr>
        <w:t>致：</w:t>
      </w:r>
      <w:r>
        <w:rPr>
          <w:rFonts w:hint="eastAsia"/>
          <w:lang w:eastAsia="zh-CN"/>
        </w:rPr>
        <w:t>陕西师范大学附属中学</w:t>
      </w:r>
    </w:p>
    <w:p w14:paraId="27A18E1E">
      <w:pPr>
        <w:spacing w:line="360" w:lineRule="auto"/>
        <w:rPr>
          <w:rFonts w:ascii="宋体" w:hAnsi="宋体" w:eastAsia="宋体" w:cs="宋体"/>
          <w:sz w:val="23"/>
          <w:szCs w:val="23"/>
          <w:lang w:eastAsia="zh-CN"/>
        </w:rPr>
      </w:pPr>
    </w:p>
    <w:p w14:paraId="5C397880">
      <w:pPr>
        <w:pStyle w:val="10"/>
        <w:spacing w:before="0" w:line="360" w:lineRule="auto"/>
        <w:ind w:right="120" w:firstLine="480" w:firstLineChars="200"/>
        <w:rPr>
          <w:lang w:eastAsia="zh-CN"/>
        </w:rPr>
      </w:pPr>
      <w:r>
        <w:pict>
          <v:group id="_x0000_s1038" o:spid="_x0000_s1038" o:spt="203" style="position:absolute;left:0pt;margin-left:524.05pt;margin-top:14.95pt;height:0.6pt;width:0.1pt;mso-position-horizontal-relative:page;z-index:-251651072;mso-width-relative:page;mso-height-relative:page;" coordorigin="10482,300" coordsize="2,12">
            <o:lock v:ext="edit"/>
            <v:shape id="_x0000_s1039" o:spid="_x0000_s1039" style="position:absolute;left:10482;top:300;height:12;width:2;" filled="f" coordorigin="10482,300" coordsize="0,12" path="m10482,300l10482,312e">
              <v:path arrowok="t"/>
              <v:fill on="f" focussize="0,0"/>
              <v:stroke weight="0.15pt"/>
              <v:imagedata o:title=""/>
              <o:lock v:ext="edit"/>
            </v:shape>
          </v:group>
        </w:pict>
      </w:r>
      <w:r>
        <w:rPr>
          <w:lang w:eastAsia="zh-CN"/>
        </w:rPr>
        <w:t>根据贵方</w:t>
      </w:r>
      <w:r>
        <w:rPr>
          <w:u w:val="single"/>
          <w:lang w:eastAsia="zh-CN"/>
        </w:rPr>
        <w:t xml:space="preserve"> </w:t>
      </w:r>
      <w:r>
        <w:rPr>
          <w:rFonts w:hint="eastAsia"/>
          <w:u w:val="single"/>
          <w:lang w:eastAsia="zh-CN"/>
        </w:rPr>
        <w:t>陕西师范大学附属中学家属区三号楼三单元西户厨房下水主管改造项目</w:t>
      </w:r>
      <w:r>
        <w:rPr>
          <w:lang w:eastAsia="zh-CN"/>
        </w:rPr>
        <w:t>的</w:t>
      </w:r>
      <w:r>
        <w:rPr>
          <w:spacing w:val="-68"/>
          <w:lang w:eastAsia="zh-CN"/>
        </w:rPr>
        <w:t xml:space="preserve"> </w:t>
      </w:r>
      <w:r>
        <w:rPr>
          <w:lang w:eastAsia="zh-CN"/>
        </w:rPr>
        <w:t>磋商文件</w:t>
      </w:r>
      <w:r>
        <w:rPr>
          <w:spacing w:val="-68"/>
          <w:lang w:eastAsia="zh-CN"/>
        </w:rPr>
        <w:t xml:space="preserve"> </w:t>
      </w:r>
      <w:r>
        <w:rPr>
          <w:lang w:eastAsia="zh-CN"/>
        </w:rPr>
        <w:t>，签字代表</w:t>
      </w:r>
      <w:r>
        <w:rPr>
          <w:u w:val="single"/>
          <w:lang w:eastAsia="zh-CN"/>
        </w:rPr>
        <w:t xml:space="preserve"> </w:t>
      </w:r>
      <w:r>
        <w:rPr>
          <w:spacing w:val="4"/>
          <w:u w:val="single"/>
          <w:lang w:eastAsia="zh-CN"/>
        </w:rPr>
        <w:t>(</w:t>
      </w:r>
      <w:r>
        <w:rPr>
          <w:spacing w:val="4"/>
          <w:u w:val="single" w:color="000000"/>
          <w:lang w:eastAsia="zh-CN"/>
        </w:rPr>
        <w:t>全名、职务)</w:t>
      </w:r>
      <w:r>
        <w:rPr>
          <w:spacing w:val="4"/>
          <w:lang w:eastAsia="zh-CN"/>
        </w:rPr>
        <w:t>经正式授权并代表</w:t>
      </w:r>
      <w:r>
        <w:rPr>
          <w:spacing w:val="22"/>
          <w:lang w:eastAsia="zh-CN"/>
        </w:rPr>
        <w:t xml:space="preserve"> </w:t>
      </w:r>
      <w:r>
        <w:rPr>
          <w:spacing w:val="4"/>
          <w:u w:val="single" w:color="000000"/>
          <w:lang w:eastAsia="zh-CN"/>
        </w:rPr>
        <w:t>(供应商名称、地址）</w:t>
      </w:r>
      <w:r>
        <w:rPr>
          <w:spacing w:val="4"/>
          <w:lang w:eastAsia="zh-CN"/>
        </w:rPr>
        <w:t>提交包含下述内容的磋商响</w:t>
      </w:r>
      <w:r>
        <w:rPr>
          <w:spacing w:val="-117"/>
          <w:lang w:eastAsia="zh-CN"/>
        </w:rPr>
        <w:t xml:space="preserve"> </w:t>
      </w:r>
      <w:r>
        <w:rPr>
          <w:lang w:eastAsia="zh-CN"/>
        </w:rPr>
        <w:t>应文件正本壹套、副本一式   套、电子版   份。</w:t>
      </w:r>
    </w:p>
    <w:p w14:paraId="0846D16D">
      <w:pPr>
        <w:pStyle w:val="10"/>
        <w:spacing w:before="0" w:line="360" w:lineRule="auto"/>
        <w:ind w:firstLine="480" w:firstLineChars="200"/>
        <w:rPr>
          <w:lang w:eastAsia="zh-CN"/>
        </w:rPr>
      </w:pPr>
      <w:r>
        <w:rPr>
          <w:lang w:eastAsia="zh-CN"/>
        </w:rPr>
        <w:t>(1) 磋商响应函</w:t>
      </w:r>
    </w:p>
    <w:p w14:paraId="272AB2B5">
      <w:pPr>
        <w:pStyle w:val="10"/>
        <w:spacing w:before="0" w:line="360" w:lineRule="auto"/>
        <w:ind w:firstLine="420"/>
        <w:rPr>
          <w:lang w:eastAsia="zh-CN"/>
        </w:rPr>
      </w:pPr>
      <w:r>
        <w:rPr>
          <w:lang w:eastAsia="zh-CN"/>
        </w:rPr>
        <w:t>(2) 按供应商须知要求提供的全部文件和磋商文件要求的响应文件</w:t>
      </w:r>
    </w:p>
    <w:p w14:paraId="7523FAAF">
      <w:pPr>
        <w:pStyle w:val="10"/>
        <w:spacing w:before="0" w:line="360" w:lineRule="auto"/>
        <w:ind w:firstLine="420"/>
        <w:rPr>
          <w:lang w:eastAsia="zh-CN"/>
        </w:rPr>
      </w:pPr>
      <w:r>
        <w:rPr>
          <w:lang w:eastAsia="zh-CN"/>
        </w:rPr>
        <w:t>(3) 供应商资格证明文件</w:t>
      </w:r>
    </w:p>
    <w:p w14:paraId="1BFAEF50">
      <w:pPr>
        <w:pStyle w:val="10"/>
        <w:spacing w:before="0" w:line="360" w:lineRule="auto"/>
        <w:ind w:firstLine="420"/>
        <w:rPr>
          <w:lang w:eastAsia="zh-CN"/>
        </w:rPr>
      </w:pPr>
      <w:r>
        <w:rPr>
          <w:lang w:eastAsia="zh-CN"/>
        </w:rPr>
        <w:t xml:space="preserve">据此函，签字代表宣布同意如下： </w:t>
      </w:r>
    </w:p>
    <w:p w14:paraId="7E3FF7F2">
      <w:pPr>
        <w:pStyle w:val="10"/>
        <w:spacing w:before="0" w:line="360" w:lineRule="auto"/>
        <w:ind w:firstLine="420"/>
        <w:rPr>
          <w:lang w:eastAsia="zh-CN"/>
        </w:rPr>
      </w:pPr>
      <w:r>
        <w:rPr>
          <w:lang w:eastAsia="zh-CN"/>
        </w:rPr>
        <w:t>1.供应商将按磋商文件的规定履行合同责任和义务;</w:t>
      </w:r>
    </w:p>
    <w:p w14:paraId="3C993BFC">
      <w:pPr>
        <w:pStyle w:val="10"/>
        <w:spacing w:before="0" w:line="360" w:lineRule="auto"/>
        <w:ind w:firstLine="420"/>
        <w:rPr>
          <w:lang w:eastAsia="zh-CN"/>
        </w:rPr>
      </w:pPr>
      <w:r>
        <w:rPr>
          <w:lang w:eastAsia="zh-CN"/>
        </w:rPr>
        <w:t>2.供应商已详细审查全部磋商文件，包括修改文件（如有的话）以及全部参考资 料和有关附件。我们完全理解并同意放弃对这方面有不明及误解的权利；</w:t>
      </w:r>
    </w:p>
    <w:p w14:paraId="3E628614">
      <w:pPr>
        <w:pStyle w:val="10"/>
        <w:spacing w:before="0" w:line="360" w:lineRule="auto"/>
        <w:ind w:left="544"/>
        <w:rPr>
          <w:lang w:eastAsia="zh-CN"/>
        </w:rPr>
      </w:pPr>
      <w:r>
        <w:rPr>
          <w:lang w:eastAsia="zh-CN"/>
        </w:rPr>
        <w:t xml:space="preserve">3.磋商报价自磋商响应文件截止之日起有效期为  </w:t>
      </w:r>
      <w:r>
        <w:rPr>
          <w:u w:val="single" w:color="000000"/>
          <w:lang w:eastAsia="zh-CN"/>
        </w:rPr>
        <w:t xml:space="preserve">90 </w:t>
      </w:r>
      <w:r>
        <w:rPr>
          <w:lang w:eastAsia="zh-CN"/>
        </w:rPr>
        <w:t>个日历天；</w:t>
      </w:r>
    </w:p>
    <w:p w14:paraId="5286FA0A">
      <w:pPr>
        <w:pStyle w:val="10"/>
        <w:spacing w:before="0" w:line="360" w:lineRule="auto"/>
        <w:ind w:firstLine="420"/>
        <w:rPr>
          <w:lang w:eastAsia="zh-CN"/>
        </w:rPr>
      </w:pPr>
      <w:r>
        <w:rPr>
          <w:lang w:eastAsia="zh-CN"/>
        </w:rPr>
        <w:t>4.供应商同意提供按照贵方可能要求的与其报价有关的一切数据或资料，完全理 解贵方不一定要接受最低价的磋商报价或收到的任何磋商报价</w:t>
      </w:r>
      <w:r>
        <w:rPr>
          <w:rFonts w:hint="eastAsia"/>
          <w:lang w:eastAsia="zh-CN"/>
        </w:rPr>
        <w:t>。</w:t>
      </w:r>
    </w:p>
    <w:p w14:paraId="7458077E">
      <w:pPr>
        <w:spacing w:line="360" w:lineRule="auto"/>
        <w:rPr>
          <w:rFonts w:ascii="宋体" w:hAnsi="宋体" w:eastAsia="宋体" w:cs="宋体"/>
          <w:sz w:val="24"/>
          <w:szCs w:val="24"/>
          <w:lang w:eastAsia="zh-CN"/>
        </w:rPr>
      </w:pPr>
    </w:p>
    <w:p w14:paraId="050DDD91">
      <w:pPr>
        <w:spacing w:line="360" w:lineRule="auto"/>
        <w:rPr>
          <w:rFonts w:ascii="宋体" w:hAnsi="宋体" w:eastAsia="宋体" w:cs="宋体"/>
          <w:sz w:val="24"/>
          <w:szCs w:val="24"/>
          <w:lang w:eastAsia="zh-CN"/>
        </w:rPr>
      </w:pPr>
    </w:p>
    <w:p w14:paraId="134B750D">
      <w:pPr>
        <w:spacing w:line="360" w:lineRule="auto"/>
        <w:rPr>
          <w:rFonts w:ascii="宋体" w:hAnsi="宋体" w:eastAsia="宋体" w:cs="宋体"/>
          <w:sz w:val="24"/>
          <w:szCs w:val="24"/>
          <w:lang w:eastAsia="zh-CN"/>
        </w:rPr>
      </w:pPr>
    </w:p>
    <w:p w14:paraId="78D3C4B1">
      <w:pPr>
        <w:spacing w:line="360" w:lineRule="auto"/>
        <w:rPr>
          <w:rFonts w:ascii="宋体" w:hAnsi="宋体" w:eastAsia="宋体" w:cs="宋体"/>
          <w:sz w:val="24"/>
          <w:szCs w:val="24"/>
          <w:lang w:eastAsia="zh-CN"/>
        </w:rPr>
      </w:pPr>
    </w:p>
    <w:p w14:paraId="6FF795BE">
      <w:pPr>
        <w:pStyle w:val="10"/>
        <w:tabs>
          <w:tab w:val="left" w:pos="1199"/>
        </w:tabs>
        <w:spacing w:before="0" w:line="360" w:lineRule="auto"/>
        <w:ind w:left="0" w:right="749"/>
        <w:jc w:val="right"/>
        <w:rPr>
          <w:lang w:eastAsia="zh-CN"/>
        </w:rPr>
      </w:pPr>
      <w:r>
        <w:rPr>
          <w:lang w:eastAsia="zh-CN"/>
        </w:rPr>
        <w:t>地址：</w:t>
      </w:r>
      <w:r>
        <w:rPr>
          <w:lang w:eastAsia="zh-CN"/>
        </w:rPr>
        <w:tab/>
      </w:r>
      <w:r>
        <w:rPr>
          <w:lang w:eastAsia="zh-CN"/>
        </w:rPr>
        <w:t>邮编：</w:t>
      </w:r>
    </w:p>
    <w:p w14:paraId="0D1BA0A6">
      <w:pPr>
        <w:pStyle w:val="10"/>
        <w:tabs>
          <w:tab w:val="left" w:pos="5694"/>
          <w:tab w:val="left" w:pos="6534"/>
          <w:tab w:val="left" w:pos="6774"/>
          <w:tab w:val="left" w:pos="7254"/>
          <w:tab w:val="left" w:pos="7614"/>
        </w:tabs>
        <w:spacing w:before="0" w:line="360" w:lineRule="auto"/>
        <w:ind w:left="4254" w:right="749" w:firstLine="2160"/>
        <w:jc w:val="right"/>
        <w:rPr>
          <w:lang w:eastAsia="zh-CN"/>
        </w:rPr>
      </w:pPr>
      <w:r>
        <w:rPr>
          <w:lang w:eastAsia="zh-CN"/>
        </w:rPr>
        <w:t>电话：</w:t>
      </w:r>
      <w:r>
        <w:rPr>
          <w:lang w:eastAsia="zh-CN"/>
        </w:rPr>
        <w:tab/>
      </w:r>
      <w:r>
        <w:rPr>
          <w:lang w:eastAsia="zh-CN"/>
        </w:rPr>
        <w:tab/>
      </w:r>
      <w:r>
        <w:rPr>
          <w:lang w:eastAsia="zh-CN"/>
        </w:rPr>
        <w:t xml:space="preserve">传真： </w:t>
      </w:r>
      <w:r>
        <w:rPr>
          <w:spacing w:val="-1"/>
          <w:lang w:eastAsia="zh-CN"/>
        </w:rPr>
        <w:t>供应商名称：</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u w:val="single" w:color="000000"/>
          <w:lang w:eastAsia="zh-CN"/>
        </w:rPr>
        <w:t>（加盖公章）</w:t>
      </w:r>
      <w:r>
        <w:rPr>
          <w:lang w:eastAsia="zh-CN"/>
        </w:rPr>
        <w:t xml:space="preserve"> 法定代表人或被授权代表签字或盖章： 日期：</w:t>
      </w:r>
      <w:r>
        <w:rPr>
          <w:lang w:eastAsia="zh-CN"/>
        </w:rPr>
        <w:tab/>
      </w:r>
      <w:r>
        <w:rPr>
          <w:lang w:eastAsia="zh-CN"/>
        </w:rPr>
        <w:t>年</w:t>
      </w:r>
      <w:r>
        <w:rPr>
          <w:lang w:eastAsia="zh-CN"/>
        </w:rPr>
        <w:tab/>
      </w:r>
      <w:r>
        <w:rPr>
          <w:lang w:eastAsia="zh-CN"/>
        </w:rPr>
        <w:t>月</w:t>
      </w:r>
      <w:r>
        <w:rPr>
          <w:lang w:eastAsia="zh-CN"/>
        </w:rPr>
        <w:tab/>
      </w:r>
      <w:r>
        <w:rPr>
          <w:lang w:eastAsia="zh-CN"/>
        </w:rPr>
        <w:t>日</w:t>
      </w:r>
    </w:p>
    <w:p w14:paraId="7EA18FE4">
      <w:pPr>
        <w:spacing w:line="360" w:lineRule="auto"/>
        <w:jc w:val="right"/>
        <w:rPr>
          <w:lang w:eastAsia="zh-CN"/>
        </w:rPr>
        <w:sectPr>
          <w:pgSz w:w="11910" w:h="16840"/>
          <w:pgMar w:top="1140" w:right="1300" w:bottom="1440" w:left="1520" w:header="883" w:footer="1254" w:gutter="0"/>
          <w:cols w:space="720" w:num="1"/>
        </w:sectPr>
      </w:pPr>
    </w:p>
    <w:p w14:paraId="3E5314BB">
      <w:pPr>
        <w:spacing w:line="360" w:lineRule="auto"/>
        <w:rPr>
          <w:rFonts w:ascii="宋体" w:hAnsi="宋体" w:eastAsia="宋体" w:cs="宋体"/>
          <w:sz w:val="18"/>
          <w:szCs w:val="18"/>
          <w:lang w:eastAsia="zh-CN"/>
        </w:rPr>
      </w:pPr>
    </w:p>
    <w:p w14:paraId="288D0728">
      <w:pPr>
        <w:pStyle w:val="5"/>
        <w:spacing w:line="360" w:lineRule="auto"/>
        <w:ind w:right="346"/>
        <w:rPr>
          <w:b w:val="0"/>
          <w:bCs w:val="0"/>
        </w:rPr>
      </w:pPr>
      <w:bookmarkStart w:id="18" w:name="附件2磋商报价表"/>
      <w:bookmarkEnd w:id="18"/>
      <w:r>
        <w:t>附件</w:t>
      </w:r>
      <w:r>
        <w:rPr>
          <w:spacing w:val="-85"/>
        </w:rPr>
        <w:t xml:space="preserve"> </w:t>
      </w:r>
      <w:r>
        <w:t>2</w:t>
      </w:r>
      <w:r>
        <w:rPr>
          <w:spacing w:val="-86"/>
        </w:rPr>
        <w:t xml:space="preserve"> </w:t>
      </w:r>
      <w:r>
        <w:t>磋商报价表</w:t>
      </w:r>
    </w:p>
    <w:p w14:paraId="092E8E17">
      <w:pPr>
        <w:spacing w:line="360" w:lineRule="auto"/>
        <w:rPr>
          <w:rFonts w:ascii="宋体" w:hAnsi="宋体" w:eastAsia="宋体" w:cs="宋体"/>
          <w:b/>
          <w:bCs/>
          <w:sz w:val="20"/>
          <w:szCs w:val="20"/>
        </w:rPr>
      </w:pPr>
    </w:p>
    <w:p w14:paraId="731087AB">
      <w:pPr>
        <w:spacing w:line="360" w:lineRule="auto"/>
        <w:rPr>
          <w:rFonts w:ascii="宋体" w:hAnsi="宋体" w:eastAsia="宋体" w:cs="宋体"/>
          <w:b/>
          <w:bCs/>
          <w:sz w:val="26"/>
          <w:szCs w:val="26"/>
        </w:rPr>
      </w:pPr>
    </w:p>
    <w:tbl>
      <w:tblPr>
        <w:tblStyle w:val="16"/>
        <w:tblW w:w="8812" w:type="dxa"/>
        <w:tblInd w:w="139" w:type="dxa"/>
        <w:tblLayout w:type="fixed"/>
        <w:tblCellMar>
          <w:top w:w="0" w:type="dxa"/>
          <w:left w:w="0" w:type="dxa"/>
          <w:bottom w:w="0" w:type="dxa"/>
          <w:right w:w="0" w:type="dxa"/>
        </w:tblCellMar>
      </w:tblPr>
      <w:tblGrid>
        <w:gridCol w:w="4020"/>
        <w:gridCol w:w="4792"/>
      </w:tblGrid>
      <w:tr w14:paraId="7AF0DB71">
        <w:tblPrEx>
          <w:tblCellMar>
            <w:top w:w="0" w:type="dxa"/>
            <w:left w:w="0" w:type="dxa"/>
            <w:bottom w:w="0" w:type="dxa"/>
            <w:right w:w="0" w:type="dxa"/>
          </w:tblCellMar>
        </w:tblPrEx>
        <w:trPr>
          <w:trHeight w:val="1165" w:hRule="exact"/>
        </w:trPr>
        <w:tc>
          <w:tcPr>
            <w:tcW w:w="4020" w:type="dxa"/>
            <w:tcBorders>
              <w:top w:val="single" w:color="000000" w:sz="16" w:space="0"/>
              <w:left w:val="single" w:color="000000" w:sz="16" w:space="0"/>
              <w:bottom w:val="single" w:color="000000" w:sz="6" w:space="0"/>
              <w:right w:val="single" w:color="000000" w:sz="6" w:space="0"/>
            </w:tcBorders>
          </w:tcPr>
          <w:p w14:paraId="3267348C">
            <w:pPr>
              <w:pStyle w:val="22"/>
              <w:spacing w:line="360" w:lineRule="auto"/>
              <w:rPr>
                <w:rFonts w:ascii="宋体" w:hAnsi="宋体" w:eastAsia="宋体" w:cs="宋体"/>
                <w:b/>
                <w:bCs/>
              </w:rPr>
            </w:pPr>
          </w:p>
          <w:p w14:paraId="58443BB1">
            <w:pPr>
              <w:pStyle w:val="22"/>
              <w:spacing w:line="360" w:lineRule="auto"/>
              <w:ind w:left="953"/>
              <w:rPr>
                <w:rFonts w:ascii="宋体" w:hAnsi="宋体" w:eastAsia="宋体" w:cs="宋体"/>
                <w:sz w:val="24"/>
                <w:szCs w:val="24"/>
              </w:rPr>
            </w:pPr>
            <w:r>
              <w:rPr>
                <w:rFonts w:ascii="宋体" w:hAnsi="宋体" w:eastAsia="宋体" w:cs="宋体"/>
                <w:sz w:val="24"/>
                <w:szCs w:val="24"/>
              </w:rPr>
              <w:t>采购项目名称</w:t>
            </w:r>
          </w:p>
        </w:tc>
        <w:tc>
          <w:tcPr>
            <w:tcW w:w="4792" w:type="dxa"/>
            <w:tcBorders>
              <w:top w:val="single" w:color="000000" w:sz="16" w:space="0"/>
              <w:left w:val="single" w:color="000000" w:sz="6" w:space="0"/>
              <w:bottom w:val="single" w:color="000000" w:sz="6" w:space="0"/>
              <w:right w:val="single" w:color="000000" w:sz="16" w:space="0"/>
            </w:tcBorders>
          </w:tcPr>
          <w:p w14:paraId="0206458B">
            <w:pPr>
              <w:spacing w:line="360" w:lineRule="auto"/>
            </w:pPr>
          </w:p>
        </w:tc>
      </w:tr>
      <w:tr w14:paraId="65E6BD3E">
        <w:tblPrEx>
          <w:tblCellMar>
            <w:top w:w="0" w:type="dxa"/>
            <w:left w:w="0" w:type="dxa"/>
            <w:bottom w:w="0" w:type="dxa"/>
            <w:right w:w="0" w:type="dxa"/>
          </w:tblCellMar>
        </w:tblPrEx>
        <w:trPr>
          <w:trHeight w:val="1149" w:hRule="exact"/>
        </w:trPr>
        <w:tc>
          <w:tcPr>
            <w:tcW w:w="4020" w:type="dxa"/>
            <w:tcBorders>
              <w:top w:val="single" w:color="000000" w:sz="6" w:space="0"/>
              <w:left w:val="single" w:color="000000" w:sz="16" w:space="0"/>
              <w:bottom w:val="single" w:color="000000" w:sz="6" w:space="0"/>
              <w:right w:val="single" w:color="000000" w:sz="6" w:space="0"/>
            </w:tcBorders>
          </w:tcPr>
          <w:p w14:paraId="4B9BA3FF">
            <w:pPr>
              <w:pStyle w:val="22"/>
              <w:spacing w:line="360" w:lineRule="auto"/>
              <w:rPr>
                <w:rFonts w:ascii="宋体" w:hAnsi="宋体" w:eastAsia="宋体" w:cs="宋体"/>
                <w:b/>
                <w:bCs/>
              </w:rPr>
            </w:pPr>
          </w:p>
          <w:p w14:paraId="4A68FAAA">
            <w:pPr>
              <w:pStyle w:val="22"/>
              <w:spacing w:line="360" w:lineRule="auto"/>
              <w:ind w:left="953"/>
              <w:rPr>
                <w:rFonts w:ascii="宋体" w:hAnsi="宋体" w:eastAsia="宋体" w:cs="宋体"/>
                <w:sz w:val="24"/>
                <w:szCs w:val="24"/>
              </w:rPr>
            </w:pPr>
            <w:r>
              <w:rPr>
                <w:rFonts w:ascii="宋体" w:hAnsi="宋体" w:eastAsia="宋体" w:cs="宋体"/>
                <w:sz w:val="24"/>
                <w:szCs w:val="24"/>
              </w:rPr>
              <w:t>采购项目编号</w:t>
            </w:r>
          </w:p>
        </w:tc>
        <w:tc>
          <w:tcPr>
            <w:tcW w:w="4792" w:type="dxa"/>
            <w:tcBorders>
              <w:top w:val="single" w:color="000000" w:sz="6" w:space="0"/>
              <w:left w:val="single" w:color="000000" w:sz="6" w:space="0"/>
              <w:bottom w:val="single" w:color="000000" w:sz="6" w:space="0"/>
              <w:right w:val="single" w:color="000000" w:sz="16" w:space="0"/>
            </w:tcBorders>
          </w:tcPr>
          <w:p w14:paraId="1D4D8B25">
            <w:pPr>
              <w:spacing w:line="360" w:lineRule="auto"/>
            </w:pPr>
          </w:p>
        </w:tc>
      </w:tr>
      <w:tr w14:paraId="6C894AD2">
        <w:tblPrEx>
          <w:tblCellMar>
            <w:top w:w="0" w:type="dxa"/>
            <w:left w:w="0" w:type="dxa"/>
            <w:bottom w:w="0" w:type="dxa"/>
            <w:right w:w="0" w:type="dxa"/>
          </w:tblCellMar>
        </w:tblPrEx>
        <w:trPr>
          <w:trHeight w:val="1149" w:hRule="exact"/>
        </w:trPr>
        <w:tc>
          <w:tcPr>
            <w:tcW w:w="4020" w:type="dxa"/>
            <w:tcBorders>
              <w:top w:val="single" w:color="000000" w:sz="6" w:space="0"/>
              <w:left w:val="single" w:color="000000" w:sz="16" w:space="0"/>
              <w:bottom w:val="single" w:color="000000" w:sz="6" w:space="0"/>
              <w:right w:val="single" w:color="000000" w:sz="6" w:space="0"/>
            </w:tcBorders>
          </w:tcPr>
          <w:p w14:paraId="1E23BFBD">
            <w:pPr>
              <w:pStyle w:val="22"/>
              <w:spacing w:line="360" w:lineRule="auto"/>
              <w:rPr>
                <w:rFonts w:ascii="宋体" w:hAnsi="宋体" w:eastAsia="宋体" w:cs="宋体"/>
                <w:b/>
                <w:bCs/>
              </w:rPr>
            </w:pPr>
          </w:p>
          <w:p w14:paraId="4FE133E2">
            <w:pPr>
              <w:pStyle w:val="22"/>
              <w:spacing w:line="360" w:lineRule="auto"/>
              <w:ind w:left="1073"/>
              <w:rPr>
                <w:rFonts w:ascii="宋体" w:hAnsi="宋体" w:eastAsia="宋体" w:cs="宋体"/>
                <w:sz w:val="24"/>
                <w:szCs w:val="24"/>
              </w:rPr>
            </w:pPr>
            <w:r>
              <w:rPr>
                <w:rFonts w:ascii="宋体" w:hAnsi="宋体" w:eastAsia="宋体" w:cs="宋体"/>
                <w:sz w:val="24"/>
                <w:szCs w:val="24"/>
              </w:rPr>
              <w:t>供应商名称</w:t>
            </w:r>
          </w:p>
        </w:tc>
        <w:tc>
          <w:tcPr>
            <w:tcW w:w="4792" w:type="dxa"/>
            <w:tcBorders>
              <w:top w:val="single" w:color="000000" w:sz="6" w:space="0"/>
              <w:left w:val="single" w:color="000000" w:sz="6" w:space="0"/>
              <w:bottom w:val="single" w:color="000000" w:sz="6" w:space="0"/>
              <w:right w:val="single" w:color="000000" w:sz="16" w:space="0"/>
            </w:tcBorders>
          </w:tcPr>
          <w:p w14:paraId="7ACA5F5A">
            <w:pPr>
              <w:spacing w:line="360" w:lineRule="auto"/>
            </w:pPr>
          </w:p>
        </w:tc>
      </w:tr>
      <w:tr w14:paraId="175247CA">
        <w:tblPrEx>
          <w:tblCellMar>
            <w:top w:w="0" w:type="dxa"/>
            <w:left w:w="0" w:type="dxa"/>
            <w:bottom w:w="0" w:type="dxa"/>
            <w:right w:w="0" w:type="dxa"/>
          </w:tblCellMar>
        </w:tblPrEx>
        <w:trPr>
          <w:trHeight w:val="1149" w:hRule="exact"/>
        </w:trPr>
        <w:tc>
          <w:tcPr>
            <w:tcW w:w="4020" w:type="dxa"/>
            <w:tcBorders>
              <w:top w:val="single" w:color="000000" w:sz="6" w:space="0"/>
              <w:left w:val="single" w:color="000000" w:sz="16" w:space="0"/>
              <w:bottom w:val="single" w:color="000000" w:sz="6" w:space="0"/>
              <w:right w:val="single" w:color="000000" w:sz="6" w:space="0"/>
            </w:tcBorders>
          </w:tcPr>
          <w:p w14:paraId="0459C203">
            <w:pPr>
              <w:pStyle w:val="22"/>
              <w:spacing w:line="360" w:lineRule="auto"/>
              <w:ind w:right="641"/>
              <w:jc w:val="center"/>
              <w:rPr>
                <w:rFonts w:ascii="宋体" w:hAnsi="宋体" w:eastAsia="宋体" w:cs="宋体"/>
                <w:sz w:val="24"/>
                <w:szCs w:val="24"/>
              </w:rPr>
            </w:pPr>
            <w:r>
              <w:rPr>
                <w:rFonts w:ascii="宋体" w:hAnsi="宋体" w:eastAsia="宋体" w:cs="宋体"/>
                <w:sz w:val="24"/>
                <w:szCs w:val="24"/>
              </w:rPr>
              <w:t>磋商报价</w:t>
            </w:r>
          </w:p>
          <w:p w14:paraId="32B39BA6">
            <w:pPr>
              <w:pStyle w:val="22"/>
              <w:spacing w:line="360" w:lineRule="auto"/>
              <w:ind w:right="641"/>
              <w:jc w:val="center"/>
              <w:rPr>
                <w:rFonts w:ascii="宋体" w:hAnsi="宋体" w:eastAsia="宋体" w:cs="宋体"/>
                <w:sz w:val="24"/>
                <w:szCs w:val="24"/>
              </w:rPr>
            </w:pPr>
            <w:r>
              <w:rPr>
                <w:rFonts w:ascii="宋体" w:hAnsi="宋体" w:eastAsia="宋体" w:cs="宋体"/>
                <w:sz w:val="24"/>
                <w:szCs w:val="24"/>
              </w:rPr>
              <w:t>（人民币）</w:t>
            </w:r>
          </w:p>
        </w:tc>
        <w:tc>
          <w:tcPr>
            <w:tcW w:w="4792" w:type="dxa"/>
            <w:tcBorders>
              <w:top w:val="single" w:color="000000" w:sz="6" w:space="0"/>
              <w:left w:val="single" w:color="000000" w:sz="6" w:space="0"/>
              <w:bottom w:val="single" w:color="000000" w:sz="6" w:space="0"/>
              <w:right w:val="single" w:color="000000" w:sz="16" w:space="0"/>
            </w:tcBorders>
          </w:tcPr>
          <w:p w14:paraId="71C6F85F">
            <w:pPr>
              <w:pStyle w:val="22"/>
              <w:spacing w:line="360" w:lineRule="auto"/>
              <w:ind w:left="-2" w:right="4041"/>
              <w:rPr>
                <w:rFonts w:ascii="宋体" w:hAnsi="宋体" w:eastAsia="宋体" w:cs="宋体"/>
                <w:sz w:val="24"/>
                <w:szCs w:val="24"/>
              </w:rPr>
            </w:pPr>
            <w:r>
              <w:rPr>
                <w:rFonts w:ascii="宋体" w:hAnsi="宋体" w:eastAsia="宋体" w:cs="宋体"/>
                <w:sz w:val="24"/>
                <w:szCs w:val="24"/>
              </w:rPr>
              <w:t>大写： 小写：</w:t>
            </w:r>
          </w:p>
        </w:tc>
      </w:tr>
      <w:tr w14:paraId="613B670B">
        <w:tblPrEx>
          <w:tblCellMar>
            <w:top w:w="0" w:type="dxa"/>
            <w:left w:w="0" w:type="dxa"/>
            <w:bottom w:w="0" w:type="dxa"/>
            <w:right w:w="0" w:type="dxa"/>
          </w:tblCellMar>
        </w:tblPrEx>
        <w:trPr>
          <w:trHeight w:val="684" w:hRule="exact"/>
        </w:trPr>
        <w:tc>
          <w:tcPr>
            <w:tcW w:w="4020" w:type="dxa"/>
            <w:tcBorders>
              <w:top w:val="single" w:color="000000" w:sz="6" w:space="0"/>
              <w:left w:val="single" w:color="000000" w:sz="16" w:space="0"/>
              <w:bottom w:val="single" w:color="000000" w:sz="6" w:space="0"/>
              <w:right w:val="single" w:color="000000" w:sz="6" w:space="0"/>
            </w:tcBorders>
          </w:tcPr>
          <w:p w14:paraId="5DD807BD">
            <w:pPr>
              <w:pStyle w:val="22"/>
              <w:spacing w:line="360" w:lineRule="auto"/>
              <w:ind w:firstLine="1200" w:firstLineChars="500"/>
              <w:rPr>
                <w:rFonts w:ascii="宋体" w:hAnsi="宋体" w:eastAsia="宋体" w:cs="宋体"/>
                <w:sz w:val="24"/>
                <w:szCs w:val="24"/>
                <w:lang w:eastAsia="zh-CN"/>
              </w:rPr>
            </w:pPr>
            <w:r>
              <w:rPr>
                <w:rFonts w:hint="eastAsia" w:ascii="宋体" w:hAnsi="宋体" w:eastAsia="宋体" w:cs="宋体"/>
                <w:sz w:val="24"/>
                <w:szCs w:val="24"/>
                <w:lang w:eastAsia="zh-CN"/>
              </w:rPr>
              <w:t>联系人</w:t>
            </w:r>
          </w:p>
        </w:tc>
        <w:tc>
          <w:tcPr>
            <w:tcW w:w="4792" w:type="dxa"/>
            <w:tcBorders>
              <w:top w:val="single" w:color="000000" w:sz="6" w:space="0"/>
              <w:left w:val="single" w:color="000000" w:sz="6" w:space="0"/>
              <w:bottom w:val="single" w:color="000000" w:sz="6" w:space="0"/>
              <w:right w:val="single" w:color="000000" w:sz="16" w:space="0"/>
            </w:tcBorders>
          </w:tcPr>
          <w:p w14:paraId="3D2B0704">
            <w:pPr>
              <w:spacing w:line="360" w:lineRule="auto"/>
            </w:pPr>
          </w:p>
        </w:tc>
      </w:tr>
      <w:tr w14:paraId="44CD43C8">
        <w:tblPrEx>
          <w:tblCellMar>
            <w:top w:w="0" w:type="dxa"/>
            <w:left w:w="0" w:type="dxa"/>
            <w:bottom w:w="0" w:type="dxa"/>
            <w:right w:w="0" w:type="dxa"/>
          </w:tblCellMar>
        </w:tblPrEx>
        <w:trPr>
          <w:trHeight w:val="699" w:hRule="exact"/>
        </w:trPr>
        <w:tc>
          <w:tcPr>
            <w:tcW w:w="4020" w:type="dxa"/>
            <w:tcBorders>
              <w:top w:val="single" w:color="000000" w:sz="6" w:space="0"/>
              <w:left w:val="single" w:color="000000" w:sz="16" w:space="0"/>
              <w:bottom w:val="single" w:color="000000" w:sz="6" w:space="0"/>
              <w:right w:val="single" w:color="000000" w:sz="6" w:space="0"/>
            </w:tcBorders>
          </w:tcPr>
          <w:p w14:paraId="72859E0B">
            <w:pPr>
              <w:pStyle w:val="22"/>
              <w:tabs>
                <w:tab w:val="left" w:pos="1793"/>
              </w:tabs>
              <w:spacing w:line="360" w:lineRule="auto"/>
              <w:ind w:left="1313"/>
              <w:rPr>
                <w:rFonts w:ascii="宋体" w:hAnsi="宋体" w:eastAsia="宋体" w:cs="宋体"/>
                <w:sz w:val="24"/>
                <w:szCs w:val="24"/>
              </w:rPr>
            </w:pPr>
            <w:r>
              <w:rPr>
                <w:rFonts w:ascii="宋体" w:hAnsi="宋体" w:eastAsia="宋体" w:cs="宋体"/>
                <w:sz w:val="24"/>
                <w:szCs w:val="24"/>
              </w:rPr>
              <w:t>质</w:t>
            </w:r>
            <w:r>
              <w:rPr>
                <w:rFonts w:ascii="宋体" w:hAnsi="宋体" w:eastAsia="宋体" w:cs="宋体"/>
                <w:sz w:val="24"/>
                <w:szCs w:val="24"/>
              </w:rPr>
              <w:tab/>
            </w:r>
            <w:r>
              <w:rPr>
                <w:rFonts w:ascii="宋体" w:hAnsi="宋体" w:eastAsia="宋体" w:cs="宋体"/>
                <w:sz w:val="24"/>
                <w:szCs w:val="24"/>
              </w:rPr>
              <w:t>量</w:t>
            </w:r>
          </w:p>
        </w:tc>
        <w:tc>
          <w:tcPr>
            <w:tcW w:w="4792" w:type="dxa"/>
            <w:tcBorders>
              <w:top w:val="single" w:color="000000" w:sz="6" w:space="0"/>
              <w:left w:val="single" w:color="000000" w:sz="6" w:space="0"/>
              <w:bottom w:val="single" w:color="000000" w:sz="6" w:space="0"/>
              <w:right w:val="single" w:color="000000" w:sz="16" w:space="0"/>
            </w:tcBorders>
          </w:tcPr>
          <w:p w14:paraId="762DC026">
            <w:pPr>
              <w:spacing w:line="360" w:lineRule="auto"/>
            </w:pPr>
          </w:p>
        </w:tc>
      </w:tr>
      <w:tr w14:paraId="33E2551E">
        <w:tblPrEx>
          <w:tblCellMar>
            <w:top w:w="0" w:type="dxa"/>
            <w:left w:w="0" w:type="dxa"/>
            <w:bottom w:w="0" w:type="dxa"/>
            <w:right w:w="0" w:type="dxa"/>
          </w:tblCellMar>
        </w:tblPrEx>
        <w:trPr>
          <w:trHeight w:val="699" w:hRule="exact"/>
        </w:trPr>
        <w:tc>
          <w:tcPr>
            <w:tcW w:w="4020" w:type="dxa"/>
            <w:tcBorders>
              <w:top w:val="single" w:color="000000" w:sz="6" w:space="0"/>
              <w:left w:val="single" w:color="000000" w:sz="16" w:space="0"/>
              <w:bottom w:val="single" w:color="000000" w:sz="6" w:space="0"/>
              <w:right w:val="single" w:color="000000" w:sz="6" w:space="0"/>
            </w:tcBorders>
          </w:tcPr>
          <w:p w14:paraId="647BFD7E">
            <w:pPr>
              <w:pStyle w:val="22"/>
              <w:tabs>
                <w:tab w:val="left" w:pos="1793"/>
              </w:tabs>
              <w:spacing w:line="360" w:lineRule="auto"/>
              <w:ind w:left="1313"/>
              <w:rPr>
                <w:rFonts w:ascii="宋体" w:hAnsi="宋体" w:eastAsia="宋体" w:cs="宋体"/>
                <w:sz w:val="24"/>
                <w:szCs w:val="24"/>
              </w:rPr>
            </w:pPr>
            <w:r>
              <w:rPr>
                <w:rFonts w:ascii="宋体" w:hAnsi="宋体" w:eastAsia="宋体" w:cs="宋体"/>
                <w:sz w:val="24"/>
                <w:szCs w:val="24"/>
              </w:rPr>
              <w:t>工</w:t>
            </w:r>
            <w:r>
              <w:rPr>
                <w:rFonts w:ascii="宋体" w:hAnsi="宋体" w:eastAsia="宋体" w:cs="宋体"/>
                <w:sz w:val="24"/>
                <w:szCs w:val="24"/>
              </w:rPr>
              <w:tab/>
            </w:r>
            <w:r>
              <w:rPr>
                <w:rFonts w:ascii="宋体" w:hAnsi="宋体" w:eastAsia="宋体" w:cs="宋体"/>
                <w:sz w:val="24"/>
                <w:szCs w:val="24"/>
              </w:rPr>
              <w:t>期</w:t>
            </w:r>
          </w:p>
        </w:tc>
        <w:tc>
          <w:tcPr>
            <w:tcW w:w="4792" w:type="dxa"/>
            <w:tcBorders>
              <w:top w:val="single" w:color="000000" w:sz="6" w:space="0"/>
              <w:left w:val="single" w:color="000000" w:sz="6" w:space="0"/>
              <w:bottom w:val="single" w:color="000000" w:sz="6" w:space="0"/>
              <w:right w:val="single" w:color="000000" w:sz="16" w:space="0"/>
            </w:tcBorders>
          </w:tcPr>
          <w:p w14:paraId="3AE4A5C8">
            <w:pPr>
              <w:spacing w:line="360" w:lineRule="auto"/>
            </w:pPr>
          </w:p>
        </w:tc>
      </w:tr>
    </w:tbl>
    <w:p w14:paraId="6F46C6E4">
      <w:pPr>
        <w:pStyle w:val="10"/>
        <w:spacing w:before="0" w:line="360" w:lineRule="auto"/>
        <w:ind w:right="346"/>
      </w:pPr>
    </w:p>
    <w:p w14:paraId="2AA73958">
      <w:pPr>
        <w:pStyle w:val="10"/>
        <w:spacing w:before="0" w:line="360" w:lineRule="auto"/>
        <w:ind w:right="346"/>
      </w:pPr>
      <w:r>
        <w:t>说明：</w:t>
      </w:r>
    </w:p>
    <w:p w14:paraId="569772E7">
      <w:pPr>
        <w:pStyle w:val="10"/>
        <w:spacing w:before="0" w:line="360" w:lineRule="auto"/>
        <w:ind w:left="0" w:right="346"/>
        <w:rPr>
          <w:lang w:eastAsia="zh-CN"/>
        </w:rPr>
      </w:pPr>
      <w:r>
        <w:rPr>
          <w:spacing w:val="12"/>
          <w:lang w:eastAsia="zh-CN"/>
        </w:rPr>
        <w:t>1、磋商报价系指投标供应商完成磋商文件规定的各项工作所产生的费用合</w:t>
      </w:r>
      <w:r>
        <w:rPr>
          <w:spacing w:val="-113"/>
          <w:lang w:eastAsia="zh-CN"/>
        </w:rPr>
        <w:t xml:space="preserve"> </w:t>
      </w:r>
      <w:r>
        <w:rPr>
          <w:lang w:eastAsia="zh-CN"/>
        </w:rPr>
        <w:t>价。</w:t>
      </w:r>
    </w:p>
    <w:p w14:paraId="22917650">
      <w:pPr>
        <w:pStyle w:val="10"/>
        <w:spacing w:before="0" w:line="360" w:lineRule="auto"/>
        <w:ind w:left="0" w:right="346"/>
        <w:rPr>
          <w:lang w:eastAsia="zh-CN"/>
        </w:rPr>
      </w:pPr>
      <w:r>
        <w:rPr>
          <w:lang w:eastAsia="zh-CN"/>
        </w:rPr>
        <w:t>2、供应商报价不能超出最高限价，超出最高限价视为无效报价。</w:t>
      </w:r>
    </w:p>
    <w:p w14:paraId="7F9D5A78">
      <w:pPr>
        <w:spacing w:line="360" w:lineRule="auto"/>
        <w:rPr>
          <w:rFonts w:ascii="宋体" w:hAnsi="宋体" w:eastAsia="宋体" w:cs="宋体"/>
          <w:sz w:val="24"/>
          <w:szCs w:val="24"/>
          <w:lang w:eastAsia="zh-CN"/>
        </w:rPr>
      </w:pPr>
    </w:p>
    <w:p w14:paraId="5EC93F80">
      <w:pPr>
        <w:spacing w:line="360" w:lineRule="auto"/>
        <w:rPr>
          <w:rFonts w:ascii="宋体" w:hAnsi="宋体" w:eastAsia="宋体" w:cs="宋体"/>
          <w:sz w:val="24"/>
          <w:szCs w:val="24"/>
          <w:lang w:eastAsia="zh-CN"/>
        </w:rPr>
      </w:pPr>
    </w:p>
    <w:p w14:paraId="10AABE77">
      <w:pPr>
        <w:spacing w:line="360" w:lineRule="auto"/>
        <w:rPr>
          <w:rFonts w:ascii="宋体" w:hAnsi="宋体" w:eastAsia="宋体" w:cs="宋体"/>
          <w:sz w:val="24"/>
          <w:szCs w:val="24"/>
          <w:lang w:eastAsia="zh-CN"/>
        </w:rPr>
      </w:pPr>
    </w:p>
    <w:p w14:paraId="36D59AF0">
      <w:pPr>
        <w:spacing w:line="360" w:lineRule="auto"/>
        <w:rPr>
          <w:rFonts w:ascii="宋体" w:hAnsi="宋体" w:eastAsia="宋体" w:cs="宋体"/>
          <w:sz w:val="24"/>
          <w:szCs w:val="24"/>
          <w:lang w:eastAsia="zh-CN"/>
        </w:rPr>
      </w:pPr>
    </w:p>
    <w:p w14:paraId="77C56CEE">
      <w:pPr>
        <w:spacing w:line="360" w:lineRule="auto"/>
        <w:rPr>
          <w:rFonts w:ascii="宋体" w:hAnsi="宋体" w:eastAsia="宋体" w:cs="宋体"/>
          <w:lang w:eastAsia="zh-CN"/>
        </w:rPr>
      </w:pPr>
    </w:p>
    <w:p w14:paraId="580287BC">
      <w:pPr>
        <w:pStyle w:val="10"/>
        <w:spacing w:before="0" w:line="360" w:lineRule="auto"/>
        <w:ind w:left="5454" w:right="346" w:hanging="1200"/>
        <w:rPr>
          <w:lang w:eastAsia="zh-CN"/>
        </w:rPr>
      </w:pPr>
      <w:r>
        <w:rPr>
          <w:lang w:eastAsia="zh-CN"/>
        </w:rPr>
        <w:t xml:space="preserve">法定代表人或被授权代表签字或盖章： </w:t>
      </w:r>
    </w:p>
    <w:p w14:paraId="3980D160">
      <w:pPr>
        <w:pStyle w:val="10"/>
        <w:spacing w:before="0" w:line="360" w:lineRule="auto"/>
        <w:ind w:left="5454" w:right="346" w:hanging="1200"/>
        <w:rPr>
          <w:lang w:eastAsia="zh-CN"/>
        </w:rPr>
      </w:pPr>
      <w:r>
        <w:rPr>
          <w:lang w:eastAsia="zh-CN"/>
        </w:rPr>
        <w:t>供应商名称：（加盖公章）</w:t>
      </w:r>
    </w:p>
    <w:p w14:paraId="0FA334DF">
      <w:pPr>
        <w:spacing w:line="360" w:lineRule="auto"/>
        <w:rPr>
          <w:lang w:eastAsia="zh-CN"/>
        </w:rPr>
        <w:sectPr>
          <w:pgSz w:w="11910" w:h="16840"/>
          <w:pgMar w:top="1140" w:right="1260" w:bottom="1440" w:left="1520" w:header="883" w:footer="1254" w:gutter="0"/>
          <w:cols w:space="720" w:num="1"/>
        </w:sectPr>
      </w:pPr>
    </w:p>
    <w:p w14:paraId="3E3CADBB">
      <w:pPr>
        <w:spacing w:line="360" w:lineRule="auto"/>
        <w:rPr>
          <w:rFonts w:ascii="宋体" w:hAnsi="宋体" w:eastAsia="宋体" w:cs="宋体"/>
          <w:sz w:val="18"/>
          <w:szCs w:val="18"/>
          <w:lang w:eastAsia="zh-CN"/>
        </w:rPr>
      </w:pPr>
    </w:p>
    <w:p w14:paraId="31C80CFC">
      <w:pPr>
        <w:pStyle w:val="5"/>
        <w:spacing w:line="360" w:lineRule="auto"/>
        <w:rPr>
          <w:b w:val="0"/>
          <w:bCs w:val="0"/>
          <w:lang w:eastAsia="zh-CN"/>
        </w:rPr>
      </w:pPr>
      <w:bookmarkStart w:id="19" w:name="附件3_已标价工程量清单"/>
      <w:bookmarkEnd w:id="19"/>
      <w:r>
        <w:rPr>
          <w:lang w:eastAsia="zh-CN"/>
        </w:rPr>
        <w:t>附件 3</w:t>
      </w:r>
      <w:r>
        <w:rPr>
          <w:spacing w:val="-91"/>
          <w:lang w:eastAsia="zh-CN"/>
        </w:rPr>
        <w:t xml:space="preserve"> </w:t>
      </w:r>
      <w:r>
        <w:rPr>
          <w:lang w:eastAsia="zh-CN"/>
        </w:rPr>
        <w:t>已标价工程量清单</w:t>
      </w:r>
    </w:p>
    <w:p w14:paraId="0DB61483">
      <w:pPr>
        <w:spacing w:line="360" w:lineRule="auto"/>
        <w:rPr>
          <w:rFonts w:ascii="宋体" w:hAnsi="宋体" w:eastAsia="宋体" w:cs="宋体"/>
          <w:b/>
          <w:bCs/>
          <w:sz w:val="43"/>
          <w:szCs w:val="43"/>
          <w:lang w:eastAsia="zh-CN"/>
        </w:rPr>
      </w:pPr>
    </w:p>
    <w:p w14:paraId="6F5E0BC6">
      <w:pPr>
        <w:pStyle w:val="10"/>
        <w:spacing w:before="0" w:line="360" w:lineRule="auto"/>
        <w:rPr>
          <w:lang w:eastAsia="zh-CN"/>
        </w:rPr>
      </w:pPr>
      <w:r>
        <w:rPr>
          <w:lang w:eastAsia="zh-CN"/>
        </w:rPr>
        <w:t>各供应商根据工程量清单自行组价。</w:t>
      </w:r>
    </w:p>
    <w:p w14:paraId="0AE85F17">
      <w:pPr>
        <w:spacing w:line="360" w:lineRule="auto"/>
        <w:rPr>
          <w:lang w:eastAsia="zh-CN"/>
        </w:rPr>
        <w:sectPr>
          <w:pgSz w:w="11910" w:h="16840"/>
          <w:pgMar w:top="1140" w:right="1300" w:bottom="1440" w:left="1520" w:header="883" w:footer="1254" w:gutter="0"/>
          <w:cols w:space="720" w:num="1"/>
        </w:sectPr>
      </w:pPr>
    </w:p>
    <w:p w14:paraId="76E80654">
      <w:pPr>
        <w:spacing w:line="360" w:lineRule="auto"/>
        <w:rPr>
          <w:rFonts w:ascii="宋体" w:hAnsi="宋体" w:eastAsia="宋体" w:cs="宋体"/>
          <w:sz w:val="18"/>
          <w:szCs w:val="18"/>
          <w:lang w:eastAsia="zh-CN"/>
        </w:rPr>
      </w:pPr>
    </w:p>
    <w:p w14:paraId="6A9FDC1F">
      <w:pPr>
        <w:pStyle w:val="5"/>
        <w:spacing w:line="360" w:lineRule="auto"/>
        <w:rPr>
          <w:b w:val="0"/>
          <w:bCs w:val="0"/>
        </w:rPr>
      </w:pPr>
      <w:bookmarkStart w:id="20" w:name="附件4供应商情况表"/>
      <w:bookmarkEnd w:id="20"/>
      <w:r>
        <w:t>附件</w:t>
      </w:r>
      <w:r>
        <w:rPr>
          <w:spacing w:val="-86"/>
        </w:rPr>
        <w:t xml:space="preserve"> </w:t>
      </w:r>
      <w:r>
        <w:t>4</w:t>
      </w:r>
      <w:r>
        <w:rPr>
          <w:spacing w:val="-86"/>
        </w:rPr>
        <w:t xml:space="preserve"> </w:t>
      </w:r>
      <w:r>
        <w:t>供应商情况表</w:t>
      </w:r>
    </w:p>
    <w:p w14:paraId="1D8F8F31">
      <w:pPr>
        <w:spacing w:line="360" w:lineRule="auto"/>
        <w:rPr>
          <w:rFonts w:ascii="宋体" w:hAnsi="宋体" w:eastAsia="宋体" w:cs="宋体"/>
          <w:b/>
          <w:bCs/>
          <w:sz w:val="20"/>
          <w:szCs w:val="20"/>
        </w:rPr>
      </w:pPr>
    </w:p>
    <w:p w14:paraId="59C701C8">
      <w:pPr>
        <w:spacing w:line="360" w:lineRule="auto"/>
        <w:rPr>
          <w:rFonts w:ascii="宋体" w:hAnsi="宋体" w:eastAsia="宋体" w:cs="宋体"/>
          <w:b/>
          <w:bCs/>
          <w:sz w:val="26"/>
          <w:szCs w:val="26"/>
        </w:rPr>
      </w:pPr>
    </w:p>
    <w:tbl>
      <w:tblPr>
        <w:tblStyle w:val="16"/>
        <w:tblW w:w="9020" w:type="dxa"/>
        <w:tblInd w:w="124" w:type="dxa"/>
        <w:tblLayout w:type="fixed"/>
        <w:tblCellMar>
          <w:top w:w="0" w:type="dxa"/>
          <w:left w:w="0" w:type="dxa"/>
          <w:bottom w:w="0" w:type="dxa"/>
          <w:right w:w="0" w:type="dxa"/>
        </w:tblCellMar>
      </w:tblPr>
      <w:tblGrid>
        <w:gridCol w:w="2127"/>
        <w:gridCol w:w="1493"/>
        <w:gridCol w:w="1100"/>
        <w:gridCol w:w="564"/>
        <w:gridCol w:w="966"/>
        <w:gridCol w:w="901"/>
        <w:gridCol w:w="361"/>
        <w:gridCol w:w="1508"/>
      </w:tblGrid>
      <w:tr w14:paraId="623CAA99">
        <w:tblPrEx>
          <w:tblCellMar>
            <w:top w:w="0" w:type="dxa"/>
            <w:left w:w="0" w:type="dxa"/>
            <w:bottom w:w="0" w:type="dxa"/>
            <w:right w:w="0" w:type="dxa"/>
          </w:tblCellMar>
        </w:tblPrEx>
        <w:trPr>
          <w:trHeight w:val="851" w:hRule="exact"/>
        </w:trPr>
        <w:tc>
          <w:tcPr>
            <w:tcW w:w="2127" w:type="dxa"/>
            <w:tcBorders>
              <w:top w:val="single" w:color="000000" w:sz="4" w:space="0"/>
              <w:left w:val="single" w:color="000000" w:sz="4" w:space="0"/>
              <w:bottom w:val="single" w:color="000000" w:sz="4" w:space="0"/>
              <w:right w:val="single" w:color="000000" w:sz="4" w:space="0"/>
            </w:tcBorders>
            <w:vAlign w:val="center"/>
          </w:tcPr>
          <w:p w14:paraId="468453E0">
            <w:pPr>
              <w:pStyle w:val="22"/>
              <w:spacing w:line="360" w:lineRule="auto"/>
              <w:ind w:left="-1"/>
              <w:jc w:val="both"/>
              <w:rPr>
                <w:rFonts w:ascii="宋体" w:hAnsi="宋体" w:eastAsia="宋体" w:cs="宋体"/>
                <w:sz w:val="24"/>
                <w:szCs w:val="24"/>
              </w:rPr>
            </w:pPr>
            <w:r>
              <w:rPr>
                <w:rFonts w:ascii="宋体" w:hAnsi="宋体" w:eastAsia="宋体" w:cs="宋体"/>
                <w:sz w:val="24"/>
                <w:szCs w:val="24"/>
              </w:rPr>
              <w:t>单位名称</w:t>
            </w:r>
          </w:p>
        </w:tc>
        <w:tc>
          <w:tcPr>
            <w:tcW w:w="6893" w:type="dxa"/>
            <w:gridSpan w:val="7"/>
            <w:tcBorders>
              <w:top w:val="single" w:color="000000" w:sz="4" w:space="0"/>
              <w:left w:val="single" w:color="000000" w:sz="4" w:space="0"/>
              <w:bottom w:val="single" w:color="000000" w:sz="4" w:space="0"/>
              <w:right w:val="single" w:color="000000" w:sz="4" w:space="0"/>
            </w:tcBorders>
            <w:vAlign w:val="center"/>
          </w:tcPr>
          <w:p w14:paraId="461E97F4">
            <w:pPr>
              <w:spacing w:line="360" w:lineRule="auto"/>
              <w:jc w:val="both"/>
            </w:pPr>
          </w:p>
        </w:tc>
      </w:tr>
      <w:tr w14:paraId="64CF4DEB">
        <w:tblPrEx>
          <w:tblCellMar>
            <w:top w:w="0" w:type="dxa"/>
            <w:left w:w="0" w:type="dxa"/>
            <w:bottom w:w="0" w:type="dxa"/>
            <w:right w:w="0" w:type="dxa"/>
          </w:tblCellMar>
        </w:tblPrEx>
        <w:trPr>
          <w:trHeight w:val="880" w:hRule="exact"/>
        </w:trPr>
        <w:tc>
          <w:tcPr>
            <w:tcW w:w="2127" w:type="dxa"/>
            <w:tcBorders>
              <w:top w:val="single" w:color="000000" w:sz="4" w:space="0"/>
              <w:left w:val="single" w:color="000000" w:sz="4" w:space="0"/>
              <w:bottom w:val="single" w:color="000000" w:sz="4" w:space="0"/>
              <w:right w:val="single" w:color="000000" w:sz="4" w:space="0"/>
            </w:tcBorders>
            <w:vAlign w:val="center"/>
          </w:tcPr>
          <w:p w14:paraId="41B60178">
            <w:pPr>
              <w:pStyle w:val="22"/>
              <w:spacing w:line="360" w:lineRule="auto"/>
              <w:ind w:left="-1"/>
              <w:jc w:val="both"/>
              <w:rPr>
                <w:rFonts w:ascii="宋体" w:hAnsi="宋体" w:eastAsia="宋体" w:cs="宋体"/>
                <w:sz w:val="24"/>
                <w:szCs w:val="24"/>
              </w:rPr>
            </w:pPr>
            <w:r>
              <w:rPr>
                <w:rFonts w:ascii="宋体" w:hAnsi="宋体" w:eastAsia="宋体" w:cs="宋体"/>
                <w:sz w:val="24"/>
                <w:szCs w:val="24"/>
              </w:rPr>
              <w:t>营业执照编号</w:t>
            </w:r>
          </w:p>
        </w:tc>
        <w:tc>
          <w:tcPr>
            <w:tcW w:w="3157" w:type="dxa"/>
            <w:gridSpan w:val="3"/>
            <w:tcBorders>
              <w:top w:val="single" w:color="000000" w:sz="4" w:space="0"/>
              <w:left w:val="single" w:color="000000" w:sz="4" w:space="0"/>
              <w:bottom w:val="single" w:color="000000" w:sz="4" w:space="0"/>
              <w:right w:val="single" w:color="000000" w:sz="4" w:space="0"/>
            </w:tcBorders>
            <w:vAlign w:val="center"/>
          </w:tcPr>
          <w:p w14:paraId="09941D2C">
            <w:pPr>
              <w:spacing w:line="360" w:lineRule="auto"/>
              <w:jc w:val="both"/>
            </w:pPr>
          </w:p>
        </w:tc>
        <w:tc>
          <w:tcPr>
            <w:tcW w:w="1867" w:type="dxa"/>
            <w:gridSpan w:val="2"/>
            <w:tcBorders>
              <w:top w:val="single" w:color="000000" w:sz="4" w:space="0"/>
              <w:left w:val="single" w:color="000000" w:sz="4" w:space="0"/>
              <w:bottom w:val="single" w:color="000000" w:sz="4" w:space="0"/>
              <w:right w:val="single" w:color="000000" w:sz="4" w:space="0"/>
            </w:tcBorders>
            <w:vAlign w:val="center"/>
          </w:tcPr>
          <w:p w14:paraId="4035FA74">
            <w:pPr>
              <w:pStyle w:val="22"/>
              <w:spacing w:line="360" w:lineRule="auto"/>
              <w:jc w:val="both"/>
              <w:rPr>
                <w:rFonts w:ascii="宋体" w:hAnsi="宋体" w:eastAsia="宋体" w:cs="宋体"/>
                <w:sz w:val="24"/>
                <w:szCs w:val="24"/>
              </w:rPr>
            </w:pPr>
            <w:r>
              <w:rPr>
                <w:rFonts w:ascii="宋体" w:hAnsi="宋体" w:eastAsia="宋体" w:cs="宋体"/>
                <w:sz w:val="24"/>
                <w:szCs w:val="24"/>
              </w:rPr>
              <w:t>注册日期</w:t>
            </w:r>
          </w:p>
        </w:tc>
        <w:tc>
          <w:tcPr>
            <w:tcW w:w="1869" w:type="dxa"/>
            <w:gridSpan w:val="2"/>
            <w:tcBorders>
              <w:top w:val="single" w:color="000000" w:sz="4" w:space="0"/>
              <w:left w:val="single" w:color="000000" w:sz="4" w:space="0"/>
              <w:bottom w:val="single" w:color="000000" w:sz="4" w:space="0"/>
              <w:right w:val="single" w:color="000000" w:sz="4" w:space="0"/>
            </w:tcBorders>
            <w:vAlign w:val="center"/>
          </w:tcPr>
          <w:p w14:paraId="25BCAA22">
            <w:pPr>
              <w:spacing w:line="360" w:lineRule="auto"/>
              <w:jc w:val="both"/>
            </w:pPr>
          </w:p>
        </w:tc>
      </w:tr>
      <w:tr w14:paraId="50AE9A81">
        <w:tblPrEx>
          <w:tblCellMar>
            <w:top w:w="0" w:type="dxa"/>
            <w:left w:w="0" w:type="dxa"/>
            <w:bottom w:w="0" w:type="dxa"/>
            <w:right w:w="0" w:type="dxa"/>
          </w:tblCellMar>
        </w:tblPrEx>
        <w:trPr>
          <w:trHeight w:val="851" w:hRule="exact"/>
        </w:trPr>
        <w:tc>
          <w:tcPr>
            <w:tcW w:w="2127" w:type="dxa"/>
            <w:tcBorders>
              <w:top w:val="single" w:color="000000" w:sz="4" w:space="0"/>
              <w:left w:val="single" w:color="000000" w:sz="4" w:space="0"/>
              <w:bottom w:val="single" w:color="000000" w:sz="4" w:space="0"/>
              <w:right w:val="single" w:color="000000" w:sz="4" w:space="0"/>
            </w:tcBorders>
            <w:vAlign w:val="center"/>
          </w:tcPr>
          <w:p w14:paraId="21EDDB1D">
            <w:pPr>
              <w:pStyle w:val="22"/>
              <w:spacing w:line="360" w:lineRule="auto"/>
              <w:ind w:left="-1"/>
              <w:jc w:val="both"/>
              <w:rPr>
                <w:rFonts w:ascii="宋体" w:hAnsi="宋体" w:eastAsia="宋体" w:cs="宋体"/>
                <w:sz w:val="24"/>
                <w:szCs w:val="24"/>
              </w:rPr>
            </w:pPr>
            <w:r>
              <w:rPr>
                <w:rFonts w:ascii="宋体" w:hAnsi="宋体" w:eastAsia="宋体" w:cs="宋体"/>
                <w:sz w:val="24"/>
                <w:szCs w:val="24"/>
              </w:rPr>
              <w:t>营业地址</w:t>
            </w:r>
          </w:p>
        </w:tc>
        <w:tc>
          <w:tcPr>
            <w:tcW w:w="3157" w:type="dxa"/>
            <w:gridSpan w:val="3"/>
            <w:tcBorders>
              <w:top w:val="single" w:color="000000" w:sz="4" w:space="0"/>
              <w:left w:val="single" w:color="000000" w:sz="4" w:space="0"/>
              <w:bottom w:val="single" w:color="000000" w:sz="4" w:space="0"/>
              <w:right w:val="single" w:color="000000" w:sz="4" w:space="0"/>
            </w:tcBorders>
            <w:vAlign w:val="center"/>
          </w:tcPr>
          <w:p w14:paraId="7E5F0628">
            <w:pPr>
              <w:spacing w:line="360" w:lineRule="auto"/>
              <w:jc w:val="both"/>
            </w:pPr>
          </w:p>
        </w:tc>
        <w:tc>
          <w:tcPr>
            <w:tcW w:w="1867" w:type="dxa"/>
            <w:gridSpan w:val="2"/>
            <w:tcBorders>
              <w:top w:val="single" w:color="000000" w:sz="4" w:space="0"/>
              <w:left w:val="single" w:color="000000" w:sz="4" w:space="0"/>
              <w:bottom w:val="single" w:color="000000" w:sz="4" w:space="0"/>
              <w:right w:val="single" w:color="000000" w:sz="4" w:space="0"/>
            </w:tcBorders>
            <w:vAlign w:val="center"/>
          </w:tcPr>
          <w:p w14:paraId="2B8EC771">
            <w:pPr>
              <w:pStyle w:val="22"/>
              <w:spacing w:line="360" w:lineRule="auto"/>
              <w:jc w:val="both"/>
              <w:rPr>
                <w:rFonts w:ascii="宋体" w:hAnsi="宋体" w:eastAsia="宋体" w:cs="宋体"/>
                <w:sz w:val="24"/>
                <w:szCs w:val="24"/>
              </w:rPr>
            </w:pPr>
            <w:r>
              <w:rPr>
                <w:rFonts w:ascii="宋体" w:hAnsi="宋体" w:eastAsia="宋体" w:cs="宋体"/>
                <w:sz w:val="24"/>
                <w:szCs w:val="24"/>
              </w:rPr>
              <w:t>注册资金</w:t>
            </w:r>
          </w:p>
        </w:tc>
        <w:tc>
          <w:tcPr>
            <w:tcW w:w="1869" w:type="dxa"/>
            <w:gridSpan w:val="2"/>
            <w:tcBorders>
              <w:top w:val="single" w:color="000000" w:sz="4" w:space="0"/>
              <w:left w:val="single" w:color="000000" w:sz="4" w:space="0"/>
              <w:bottom w:val="single" w:color="000000" w:sz="4" w:space="0"/>
              <w:right w:val="single" w:color="000000" w:sz="4" w:space="0"/>
            </w:tcBorders>
            <w:vAlign w:val="center"/>
          </w:tcPr>
          <w:p w14:paraId="59CD9675">
            <w:pPr>
              <w:spacing w:line="360" w:lineRule="auto"/>
              <w:jc w:val="both"/>
            </w:pPr>
          </w:p>
        </w:tc>
      </w:tr>
      <w:tr w14:paraId="60879781">
        <w:tblPrEx>
          <w:tblCellMar>
            <w:top w:w="0" w:type="dxa"/>
            <w:left w:w="0" w:type="dxa"/>
            <w:bottom w:w="0" w:type="dxa"/>
            <w:right w:w="0" w:type="dxa"/>
          </w:tblCellMar>
        </w:tblPrEx>
        <w:trPr>
          <w:trHeight w:val="943" w:hRule="exact"/>
        </w:trPr>
        <w:tc>
          <w:tcPr>
            <w:tcW w:w="2127" w:type="dxa"/>
            <w:tcBorders>
              <w:top w:val="single" w:color="000000" w:sz="4" w:space="0"/>
              <w:left w:val="single" w:color="000000" w:sz="4" w:space="0"/>
              <w:bottom w:val="single" w:color="000000" w:sz="4" w:space="0"/>
              <w:right w:val="single" w:color="000000" w:sz="4" w:space="0"/>
            </w:tcBorders>
            <w:vAlign w:val="center"/>
          </w:tcPr>
          <w:p w14:paraId="1A972CBB">
            <w:pPr>
              <w:pStyle w:val="22"/>
              <w:spacing w:line="360" w:lineRule="auto"/>
              <w:ind w:left="-1"/>
              <w:jc w:val="both"/>
              <w:rPr>
                <w:rFonts w:ascii="宋体" w:hAnsi="宋体" w:eastAsia="宋体" w:cs="宋体"/>
                <w:sz w:val="24"/>
                <w:szCs w:val="24"/>
              </w:rPr>
            </w:pPr>
            <w:r>
              <w:rPr>
                <w:rFonts w:ascii="宋体" w:hAnsi="宋体" w:eastAsia="宋体" w:cs="宋体"/>
                <w:sz w:val="24"/>
                <w:szCs w:val="24"/>
              </w:rPr>
              <w:t>法定代表人</w:t>
            </w:r>
          </w:p>
        </w:tc>
        <w:tc>
          <w:tcPr>
            <w:tcW w:w="1493" w:type="dxa"/>
            <w:tcBorders>
              <w:top w:val="single" w:color="000000" w:sz="4" w:space="0"/>
              <w:left w:val="single" w:color="000000" w:sz="4" w:space="0"/>
              <w:bottom w:val="single" w:color="000000" w:sz="4" w:space="0"/>
              <w:right w:val="single" w:color="000000" w:sz="4" w:space="0"/>
            </w:tcBorders>
            <w:vAlign w:val="center"/>
          </w:tcPr>
          <w:p w14:paraId="6BF48CF4">
            <w:pPr>
              <w:spacing w:line="360" w:lineRule="auto"/>
              <w:jc w:val="both"/>
            </w:pPr>
          </w:p>
        </w:tc>
        <w:tc>
          <w:tcPr>
            <w:tcW w:w="1100" w:type="dxa"/>
            <w:tcBorders>
              <w:top w:val="single" w:color="000000" w:sz="4" w:space="0"/>
              <w:left w:val="single" w:color="000000" w:sz="4" w:space="0"/>
              <w:bottom w:val="single" w:color="000000" w:sz="4" w:space="0"/>
              <w:right w:val="single" w:color="000000" w:sz="4" w:space="0"/>
            </w:tcBorders>
            <w:vAlign w:val="center"/>
          </w:tcPr>
          <w:p w14:paraId="4C23B8AD">
            <w:pPr>
              <w:pStyle w:val="22"/>
              <w:spacing w:line="360" w:lineRule="auto"/>
              <w:ind w:left="-2"/>
              <w:jc w:val="both"/>
              <w:rPr>
                <w:rFonts w:ascii="宋体" w:hAnsi="宋体" w:eastAsia="宋体" w:cs="宋体"/>
                <w:sz w:val="24"/>
                <w:szCs w:val="24"/>
              </w:rPr>
            </w:pPr>
            <w:r>
              <w:rPr>
                <w:rFonts w:ascii="宋体" w:hAnsi="宋体" w:eastAsia="宋体" w:cs="宋体"/>
                <w:sz w:val="24"/>
                <w:szCs w:val="24"/>
              </w:rPr>
              <w:t>手机</w:t>
            </w: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14:paraId="4D4A9508">
            <w:pPr>
              <w:spacing w:line="360" w:lineRule="auto"/>
              <w:jc w:val="both"/>
            </w:pPr>
          </w:p>
        </w:tc>
        <w:tc>
          <w:tcPr>
            <w:tcW w:w="1262" w:type="dxa"/>
            <w:gridSpan w:val="2"/>
            <w:tcBorders>
              <w:top w:val="single" w:color="000000" w:sz="4" w:space="0"/>
              <w:left w:val="single" w:color="000000" w:sz="4" w:space="0"/>
              <w:bottom w:val="single" w:color="000000" w:sz="4" w:space="0"/>
              <w:right w:val="single" w:color="000000" w:sz="4" w:space="0"/>
            </w:tcBorders>
            <w:vAlign w:val="center"/>
          </w:tcPr>
          <w:p w14:paraId="3985A108">
            <w:pPr>
              <w:pStyle w:val="22"/>
              <w:spacing w:line="360" w:lineRule="auto"/>
              <w:ind w:left="-1"/>
              <w:jc w:val="both"/>
              <w:rPr>
                <w:rFonts w:ascii="宋体" w:hAnsi="宋体" w:eastAsia="宋体" w:cs="宋体"/>
                <w:sz w:val="24"/>
                <w:szCs w:val="24"/>
              </w:rPr>
            </w:pPr>
            <w:r>
              <w:rPr>
                <w:rFonts w:ascii="宋体" w:hAnsi="宋体" w:eastAsia="宋体" w:cs="宋体"/>
                <w:sz w:val="24"/>
                <w:szCs w:val="24"/>
              </w:rPr>
              <w:t>座机</w:t>
            </w:r>
          </w:p>
        </w:tc>
        <w:tc>
          <w:tcPr>
            <w:tcW w:w="1508" w:type="dxa"/>
            <w:tcBorders>
              <w:top w:val="single" w:color="000000" w:sz="4" w:space="0"/>
              <w:left w:val="single" w:color="000000" w:sz="4" w:space="0"/>
              <w:bottom w:val="single" w:color="000000" w:sz="4" w:space="0"/>
              <w:right w:val="single" w:color="000000" w:sz="4" w:space="0"/>
            </w:tcBorders>
            <w:vAlign w:val="center"/>
          </w:tcPr>
          <w:p w14:paraId="2DE978BC">
            <w:pPr>
              <w:spacing w:line="360" w:lineRule="auto"/>
              <w:jc w:val="both"/>
            </w:pPr>
          </w:p>
        </w:tc>
      </w:tr>
      <w:tr w14:paraId="1B6E5316">
        <w:tblPrEx>
          <w:tblCellMar>
            <w:top w:w="0" w:type="dxa"/>
            <w:left w:w="0" w:type="dxa"/>
            <w:bottom w:w="0" w:type="dxa"/>
            <w:right w:w="0" w:type="dxa"/>
          </w:tblCellMar>
        </w:tblPrEx>
        <w:trPr>
          <w:trHeight w:val="944" w:hRule="exact"/>
        </w:trPr>
        <w:tc>
          <w:tcPr>
            <w:tcW w:w="2127" w:type="dxa"/>
            <w:tcBorders>
              <w:top w:val="single" w:color="000000" w:sz="4" w:space="0"/>
              <w:left w:val="single" w:color="000000" w:sz="4" w:space="0"/>
              <w:bottom w:val="single" w:color="000000" w:sz="4" w:space="0"/>
              <w:right w:val="single" w:color="000000" w:sz="4" w:space="0"/>
            </w:tcBorders>
            <w:vAlign w:val="center"/>
          </w:tcPr>
          <w:p w14:paraId="5B4C55E0">
            <w:pPr>
              <w:pStyle w:val="22"/>
              <w:spacing w:line="360" w:lineRule="auto"/>
              <w:ind w:left="-1"/>
              <w:jc w:val="both"/>
              <w:rPr>
                <w:rFonts w:ascii="宋体" w:hAnsi="宋体" w:eastAsia="宋体" w:cs="宋体"/>
                <w:sz w:val="24"/>
                <w:szCs w:val="24"/>
              </w:rPr>
            </w:pPr>
            <w:r>
              <w:rPr>
                <w:rFonts w:ascii="宋体" w:hAnsi="宋体" w:eastAsia="宋体" w:cs="宋体"/>
                <w:sz w:val="24"/>
                <w:szCs w:val="24"/>
              </w:rPr>
              <w:t>授权代表人</w:t>
            </w:r>
          </w:p>
        </w:tc>
        <w:tc>
          <w:tcPr>
            <w:tcW w:w="1493" w:type="dxa"/>
            <w:tcBorders>
              <w:top w:val="single" w:color="000000" w:sz="4" w:space="0"/>
              <w:left w:val="single" w:color="000000" w:sz="4" w:space="0"/>
              <w:bottom w:val="single" w:color="000000" w:sz="4" w:space="0"/>
              <w:right w:val="single" w:color="000000" w:sz="4" w:space="0"/>
            </w:tcBorders>
            <w:vAlign w:val="center"/>
          </w:tcPr>
          <w:p w14:paraId="5E7B3B42">
            <w:pPr>
              <w:spacing w:line="360" w:lineRule="auto"/>
              <w:jc w:val="both"/>
            </w:pPr>
          </w:p>
        </w:tc>
        <w:tc>
          <w:tcPr>
            <w:tcW w:w="1100" w:type="dxa"/>
            <w:tcBorders>
              <w:top w:val="single" w:color="000000" w:sz="4" w:space="0"/>
              <w:left w:val="single" w:color="000000" w:sz="4" w:space="0"/>
              <w:bottom w:val="single" w:color="000000" w:sz="4" w:space="0"/>
              <w:right w:val="single" w:color="000000" w:sz="4" w:space="0"/>
            </w:tcBorders>
            <w:vAlign w:val="center"/>
          </w:tcPr>
          <w:p w14:paraId="379C0D7C">
            <w:pPr>
              <w:pStyle w:val="22"/>
              <w:spacing w:line="360" w:lineRule="auto"/>
              <w:ind w:left="-2"/>
              <w:jc w:val="both"/>
              <w:rPr>
                <w:rFonts w:ascii="宋体" w:hAnsi="宋体" w:eastAsia="宋体" w:cs="宋体"/>
                <w:sz w:val="24"/>
                <w:szCs w:val="24"/>
              </w:rPr>
            </w:pPr>
            <w:r>
              <w:rPr>
                <w:rFonts w:ascii="宋体" w:hAnsi="宋体" w:eastAsia="宋体" w:cs="宋体"/>
                <w:sz w:val="24"/>
                <w:szCs w:val="24"/>
              </w:rPr>
              <w:t>手机</w:t>
            </w: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14:paraId="643CDAFF">
            <w:pPr>
              <w:spacing w:line="360" w:lineRule="auto"/>
              <w:jc w:val="both"/>
            </w:pPr>
          </w:p>
        </w:tc>
        <w:tc>
          <w:tcPr>
            <w:tcW w:w="1262" w:type="dxa"/>
            <w:gridSpan w:val="2"/>
            <w:tcBorders>
              <w:top w:val="single" w:color="000000" w:sz="4" w:space="0"/>
              <w:left w:val="single" w:color="000000" w:sz="4" w:space="0"/>
              <w:bottom w:val="single" w:color="000000" w:sz="4" w:space="0"/>
              <w:right w:val="single" w:color="000000" w:sz="4" w:space="0"/>
            </w:tcBorders>
            <w:vAlign w:val="center"/>
          </w:tcPr>
          <w:p w14:paraId="20830F7C">
            <w:pPr>
              <w:pStyle w:val="22"/>
              <w:spacing w:line="360" w:lineRule="auto"/>
              <w:ind w:left="-1"/>
              <w:jc w:val="both"/>
              <w:rPr>
                <w:rFonts w:ascii="宋体" w:hAnsi="宋体" w:eastAsia="宋体" w:cs="宋体"/>
                <w:sz w:val="24"/>
                <w:szCs w:val="24"/>
              </w:rPr>
            </w:pPr>
            <w:r>
              <w:rPr>
                <w:rFonts w:ascii="宋体" w:hAnsi="宋体" w:eastAsia="宋体" w:cs="宋体"/>
                <w:sz w:val="24"/>
                <w:szCs w:val="24"/>
              </w:rPr>
              <w:t>座机</w:t>
            </w:r>
          </w:p>
        </w:tc>
        <w:tc>
          <w:tcPr>
            <w:tcW w:w="1508" w:type="dxa"/>
            <w:tcBorders>
              <w:top w:val="single" w:color="000000" w:sz="4" w:space="0"/>
              <w:left w:val="single" w:color="000000" w:sz="4" w:space="0"/>
              <w:bottom w:val="single" w:color="000000" w:sz="4" w:space="0"/>
              <w:right w:val="single" w:color="000000" w:sz="4" w:space="0"/>
            </w:tcBorders>
            <w:vAlign w:val="center"/>
          </w:tcPr>
          <w:p w14:paraId="7226669C">
            <w:pPr>
              <w:spacing w:line="360" w:lineRule="auto"/>
              <w:jc w:val="both"/>
            </w:pPr>
          </w:p>
        </w:tc>
      </w:tr>
      <w:tr w14:paraId="5BD2A5E9">
        <w:tblPrEx>
          <w:tblCellMar>
            <w:top w:w="0" w:type="dxa"/>
            <w:left w:w="0" w:type="dxa"/>
            <w:bottom w:w="0" w:type="dxa"/>
            <w:right w:w="0" w:type="dxa"/>
          </w:tblCellMar>
        </w:tblPrEx>
        <w:trPr>
          <w:trHeight w:val="2344" w:hRule="exact"/>
        </w:trPr>
        <w:tc>
          <w:tcPr>
            <w:tcW w:w="2127" w:type="dxa"/>
            <w:tcBorders>
              <w:top w:val="single" w:color="000000" w:sz="4" w:space="0"/>
              <w:left w:val="single" w:color="000000" w:sz="4" w:space="0"/>
              <w:bottom w:val="single" w:color="000000" w:sz="4" w:space="0"/>
              <w:right w:val="single" w:color="000000" w:sz="4" w:space="0"/>
            </w:tcBorders>
            <w:vAlign w:val="center"/>
          </w:tcPr>
          <w:p w14:paraId="45E07456">
            <w:pPr>
              <w:pStyle w:val="22"/>
              <w:spacing w:line="360" w:lineRule="auto"/>
              <w:ind w:left="-1"/>
              <w:jc w:val="both"/>
              <w:rPr>
                <w:rFonts w:ascii="宋体" w:hAnsi="宋体" w:eastAsia="宋体" w:cs="宋体"/>
                <w:sz w:val="24"/>
                <w:szCs w:val="24"/>
              </w:rPr>
            </w:pPr>
            <w:r>
              <w:rPr>
                <w:rFonts w:ascii="宋体" w:hAnsi="宋体" w:eastAsia="宋体" w:cs="宋体"/>
                <w:sz w:val="24"/>
                <w:szCs w:val="24"/>
              </w:rPr>
              <w:t>主要营业范围</w:t>
            </w:r>
          </w:p>
        </w:tc>
        <w:tc>
          <w:tcPr>
            <w:tcW w:w="6893" w:type="dxa"/>
            <w:gridSpan w:val="7"/>
            <w:tcBorders>
              <w:top w:val="single" w:color="000000" w:sz="4" w:space="0"/>
              <w:left w:val="single" w:color="000000" w:sz="4" w:space="0"/>
              <w:bottom w:val="single" w:color="000000" w:sz="4" w:space="0"/>
              <w:right w:val="single" w:color="000000" w:sz="4" w:space="0"/>
            </w:tcBorders>
            <w:vAlign w:val="center"/>
          </w:tcPr>
          <w:p w14:paraId="57623114">
            <w:pPr>
              <w:spacing w:line="360" w:lineRule="auto"/>
              <w:jc w:val="both"/>
            </w:pPr>
          </w:p>
        </w:tc>
      </w:tr>
    </w:tbl>
    <w:p w14:paraId="396350C1">
      <w:pPr>
        <w:spacing w:line="360" w:lineRule="auto"/>
        <w:rPr>
          <w:rFonts w:ascii="宋体" w:hAnsi="宋体" w:eastAsia="宋体" w:cs="宋体"/>
          <w:b/>
          <w:bCs/>
          <w:sz w:val="20"/>
          <w:szCs w:val="20"/>
        </w:rPr>
      </w:pPr>
    </w:p>
    <w:p w14:paraId="6AD2570B">
      <w:pPr>
        <w:spacing w:line="360" w:lineRule="auto"/>
        <w:rPr>
          <w:rFonts w:ascii="宋体" w:hAnsi="宋体" w:eastAsia="宋体" w:cs="宋体"/>
          <w:b/>
          <w:bCs/>
          <w:sz w:val="20"/>
          <w:szCs w:val="20"/>
        </w:rPr>
      </w:pPr>
    </w:p>
    <w:p w14:paraId="7D20AD44">
      <w:pPr>
        <w:spacing w:line="360" w:lineRule="auto"/>
        <w:rPr>
          <w:rFonts w:ascii="宋体" w:hAnsi="宋体" w:eastAsia="宋体" w:cs="宋体"/>
          <w:b/>
          <w:bCs/>
          <w:sz w:val="20"/>
          <w:szCs w:val="20"/>
        </w:rPr>
      </w:pPr>
    </w:p>
    <w:p w14:paraId="5CB63DEA">
      <w:pPr>
        <w:spacing w:line="360" w:lineRule="auto"/>
        <w:rPr>
          <w:rFonts w:ascii="宋体" w:hAnsi="宋体" w:eastAsia="宋体" w:cs="宋体"/>
          <w:b/>
          <w:bCs/>
          <w:sz w:val="20"/>
          <w:szCs w:val="20"/>
        </w:rPr>
      </w:pPr>
    </w:p>
    <w:p w14:paraId="0F52CD6F">
      <w:pPr>
        <w:spacing w:line="360" w:lineRule="auto"/>
        <w:rPr>
          <w:rFonts w:ascii="宋体" w:hAnsi="宋体" w:eastAsia="宋体" w:cs="宋体"/>
          <w:b/>
          <w:bCs/>
          <w:sz w:val="20"/>
          <w:szCs w:val="20"/>
        </w:rPr>
      </w:pPr>
    </w:p>
    <w:p w14:paraId="3F4067C4">
      <w:pPr>
        <w:spacing w:line="360" w:lineRule="auto"/>
        <w:rPr>
          <w:rFonts w:ascii="宋体" w:hAnsi="宋体" w:eastAsia="宋体" w:cs="宋体"/>
          <w:b/>
          <w:bCs/>
          <w:sz w:val="20"/>
          <w:szCs w:val="20"/>
        </w:rPr>
      </w:pPr>
    </w:p>
    <w:p w14:paraId="7C6A995B">
      <w:pPr>
        <w:spacing w:line="360" w:lineRule="auto"/>
        <w:rPr>
          <w:rFonts w:ascii="宋体" w:hAnsi="宋体" w:eastAsia="宋体" w:cs="宋体"/>
          <w:b/>
          <w:bCs/>
          <w:sz w:val="20"/>
          <w:szCs w:val="20"/>
        </w:rPr>
      </w:pPr>
    </w:p>
    <w:p w14:paraId="21D0DE21">
      <w:pPr>
        <w:spacing w:line="360" w:lineRule="auto"/>
        <w:rPr>
          <w:rFonts w:ascii="宋体" w:hAnsi="宋体" w:eastAsia="宋体" w:cs="宋体"/>
          <w:b/>
          <w:bCs/>
          <w:sz w:val="20"/>
          <w:szCs w:val="20"/>
        </w:rPr>
      </w:pPr>
    </w:p>
    <w:p w14:paraId="17ED20A6">
      <w:pPr>
        <w:spacing w:line="360" w:lineRule="auto"/>
        <w:rPr>
          <w:rFonts w:ascii="宋体" w:hAnsi="宋体" w:eastAsia="宋体" w:cs="宋体"/>
          <w:b/>
          <w:bCs/>
          <w:sz w:val="20"/>
          <w:szCs w:val="20"/>
        </w:rPr>
      </w:pPr>
    </w:p>
    <w:p w14:paraId="63E3811D">
      <w:pPr>
        <w:spacing w:line="360" w:lineRule="auto"/>
        <w:rPr>
          <w:rFonts w:ascii="宋体" w:hAnsi="宋体" w:eastAsia="宋体" w:cs="宋体"/>
          <w:b/>
          <w:bCs/>
          <w:sz w:val="20"/>
          <w:szCs w:val="20"/>
        </w:rPr>
      </w:pPr>
    </w:p>
    <w:p w14:paraId="6FB5AB00">
      <w:pPr>
        <w:spacing w:line="360" w:lineRule="auto"/>
        <w:rPr>
          <w:rFonts w:ascii="宋体" w:hAnsi="宋体" w:eastAsia="宋体" w:cs="宋体"/>
          <w:b/>
          <w:bCs/>
          <w:sz w:val="20"/>
          <w:szCs w:val="20"/>
        </w:rPr>
      </w:pPr>
    </w:p>
    <w:p w14:paraId="5BD562E1">
      <w:pPr>
        <w:spacing w:line="360" w:lineRule="auto"/>
        <w:rPr>
          <w:rFonts w:ascii="宋体" w:hAnsi="宋体" w:eastAsia="宋体" w:cs="宋体"/>
          <w:b/>
          <w:bCs/>
          <w:sz w:val="24"/>
          <w:szCs w:val="24"/>
        </w:rPr>
      </w:pPr>
    </w:p>
    <w:p w14:paraId="5F1F0187">
      <w:pPr>
        <w:pStyle w:val="10"/>
        <w:spacing w:before="0" w:line="360" w:lineRule="auto"/>
        <w:ind w:left="5454" w:hanging="1200"/>
        <w:rPr>
          <w:lang w:eastAsia="zh-CN"/>
        </w:rPr>
      </w:pPr>
      <w:r>
        <w:rPr>
          <w:lang w:eastAsia="zh-CN"/>
        </w:rPr>
        <w:t>法定代表人或被授权代表签字或盖章： 供应商名称：（加盖公章）</w:t>
      </w:r>
    </w:p>
    <w:p w14:paraId="32A7F49D">
      <w:pPr>
        <w:spacing w:line="360" w:lineRule="auto"/>
        <w:rPr>
          <w:lang w:eastAsia="zh-CN"/>
        </w:rPr>
        <w:sectPr>
          <w:pgSz w:w="11910" w:h="16840"/>
          <w:pgMar w:top="1140" w:right="1120" w:bottom="1440" w:left="1520" w:header="883" w:footer="1254" w:gutter="0"/>
          <w:cols w:space="720" w:num="1"/>
        </w:sectPr>
      </w:pPr>
    </w:p>
    <w:p w14:paraId="4D3FF0CB">
      <w:pPr>
        <w:spacing w:line="360" w:lineRule="auto"/>
        <w:rPr>
          <w:rFonts w:ascii="宋体" w:hAnsi="宋体" w:eastAsia="宋体" w:cs="宋体"/>
          <w:sz w:val="18"/>
          <w:szCs w:val="18"/>
          <w:lang w:eastAsia="zh-CN"/>
        </w:rPr>
      </w:pPr>
    </w:p>
    <w:p w14:paraId="74681B8D">
      <w:pPr>
        <w:pStyle w:val="5"/>
        <w:spacing w:line="360" w:lineRule="auto"/>
        <w:rPr>
          <w:b w:val="0"/>
          <w:bCs w:val="0"/>
          <w:lang w:eastAsia="zh-CN"/>
        </w:rPr>
      </w:pPr>
      <w:bookmarkStart w:id="21" w:name="附件5参与本项目主要人员配备表"/>
      <w:bookmarkEnd w:id="21"/>
      <w:r>
        <w:rPr>
          <w:lang w:eastAsia="zh-CN"/>
        </w:rPr>
        <w:t>附件</w:t>
      </w:r>
      <w:r>
        <w:rPr>
          <w:spacing w:val="-87"/>
          <w:lang w:eastAsia="zh-CN"/>
        </w:rPr>
        <w:t xml:space="preserve"> </w:t>
      </w:r>
      <w:r>
        <w:rPr>
          <w:lang w:eastAsia="zh-CN"/>
        </w:rPr>
        <w:t>5</w:t>
      </w:r>
      <w:r>
        <w:rPr>
          <w:spacing w:val="-88"/>
          <w:lang w:eastAsia="zh-CN"/>
        </w:rPr>
        <w:t xml:space="preserve"> </w:t>
      </w:r>
      <w:r>
        <w:rPr>
          <w:lang w:eastAsia="zh-CN"/>
        </w:rPr>
        <w:t>参与本项目主要人员配备表</w:t>
      </w:r>
    </w:p>
    <w:p w14:paraId="75B417FA">
      <w:pPr>
        <w:spacing w:line="360" w:lineRule="auto"/>
        <w:rPr>
          <w:rFonts w:ascii="宋体" w:hAnsi="宋体" w:eastAsia="宋体" w:cs="宋体"/>
          <w:b/>
          <w:bCs/>
          <w:sz w:val="20"/>
          <w:szCs w:val="20"/>
          <w:lang w:eastAsia="zh-CN"/>
        </w:rPr>
      </w:pPr>
    </w:p>
    <w:p w14:paraId="10E30FB4">
      <w:pPr>
        <w:spacing w:line="360" w:lineRule="auto"/>
        <w:rPr>
          <w:rFonts w:ascii="宋体" w:hAnsi="宋体" w:eastAsia="宋体" w:cs="宋体"/>
          <w:b/>
          <w:bCs/>
          <w:sz w:val="26"/>
          <w:szCs w:val="26"/>
          <w:lang w:eastAsia="zh-CN"/>
        </w:rPr>
      </w:pPr>
    </w:p>
    <w:tbl>
      <w:tblPr>
        <w:tblStyle w:val="16"/>
        <w:tblW w:w="8977" w:type="dxa"/>
        <w:tblInd w:w="124" w:type="dxa"/>
        <w:tblLayout w:type="fixed"/>
        <w:tblCellMar>
          <w:top w:w="0" w:type="dxa"/>
          <w:left w:w="0" w:type="dxa"/>
          <w:bottom w:w="0" w:type="dxa"/>
          <w:right w:w="0" w:type="dxa"/>
        </w:tblCellMar>
      </w:tblPr>
      <w:tblGrid>
        <w:gridCol w:w="1184"/>
        <w:gridCol w:w="1234"/>
        <w:gridCol w:w="1680"/>
        <w:gridCol w:w="1686"/>
        <w:gridCol w:w="3193"/>
      </w:tblGrid>
      <w:tr w14:paraId="2DD92744">
        <w:tblPrEx>
          <w:tblCellMar>
            <w:top w:w="0" w:type="dxa"/>
            <w:left w:w="0" w:type="dxa"/>
            <w:bottom w:w="0" w:type="dxa"/>
            <w:right w:w="0" w:type="dxa"/>
          </w:tblCellMar>
        </w:tblPrEx>
        <w:trPr>
          <w:trHeight w:val="619" w:hRule="exact"/>
        </w:trPr>
        <w:tc>
          <w:tcPr>
            <w:tcW w:w="1184" w:type="dxa"/>
            <w:tcBorders>
              <w:top w:val="single" w:color="000000" w:sz="4" w:space="0"/>
              <w:left w:val="single" w:color="000000" w:sz="4" w:space="0"/>
              <w:bottom w:val="single" w:color="000000" w:sz="4" w:space="0"/>
              <w:right w:val="single" w:color="000000" w:sz="4" w:space="0"/>
            </w:tcBorders>
          </w:tcPr>
          <w:p w14:paraId="0A58A557">
            <w:pPr>
              <w:pStyle w:val="22"/>
              <w:spacing w:line="360" w:lineRule="auto"/>
              <w:ind w:left="-1"/>
              <w:rPr>
                <w:rFonts w:ascii="宋体" w:hAnsi="宋体" w:eastAsia="宋体" w:cs="宋体"/>
                <w:sz w:val="24"/>
                <w:szCs w:val="24"/>
              </w:rPr>
            </w:pPr>
            <w:r>
              <w:rPr>
                <w:rFonts w:ascii="宋体" w:hAnsi="宋体" w:eastAsia="宋体" w:cs="宋体"/>
                <w:b/>
                <w:bCs/>
                <w:sz w:val="24"/>
                <w:szCs w:val="24"/>
              </w:rPr>
              <w:t>序号</w:t>
            </w:r>
          </w:p>
        </w:tc>
        <w:tc>
          <w:tcPr>
            <w:tcW w:w="1234" w:type="dxa"/>
            <w:tcBorders>
              <w:top w:val="single" w:color="000000" w:sz="4" w:space="0"/>
              <w:left w:val="single" w:color="000000" w:sz="4" w:space="0"/>
              <w:bottom w:val="single" w:color="000000" w:sz="4" w:space="0"/>
              <w:right w:val="single" w:color="000000" w:sz="4" w:space="0"/>
            </w:tcBorders>
          </w:tcPr>
          <w:p w14:paraId="6A1CC949">
            <w:pPr>
              <w:pStyle w:val="22"/>
              <w:spacing w:line="360" w:lineRule="auto"/>
              <w:ind w:left="-2"/>
              <w:rPr>
                <w:rFonts w:ascii="宋体" w:hAnsi="宋体" w:eastAsia="宋体" w:cs="宋体"/>
                <w:sz w:val="24"/>
                <w:szCs w:val="24"/>
              </w:rPr>
            </w:pPr>
            <w:r>
              <w:rPr>
                <w:rFonts w:ascii="宋体" w:hAnsi="宋体" w:eastAsia="宋体" w:cs="宋体"/>
                <w:b/>
                <w:bCs/>
                <w:sz w:val="24"/>
                <w:szCs w:val="24"/>
              </w:rPr>
              <w:t>姓名</w:t>
            </w:r>
          </w:p>
        </w:tc>
        <w:tc>
          <w:tcPr>
            <w:tcW w:w="1680" w:type="dxa"/>
            <w:tcBorders>
              <w:top w:val="single" w:color="000000" w:sz="4" w:space="0"/>
              <w:left w:val="single" w:color="000000" w:sz="4" w:space="0"/>
              <w:bottom w:val="single" w:color="000000" w:sz="4" w:space="0"/>
              <w:right w:val="single" w:color="000000" w:sz="4" w:space="0"/>
            </w:tcBorders>
          </w:tcPr>
          <w:p w14:paraId="28EB8F3C">
            <w:pPr>
              <w:pStyle w:val="22"/>
              <w:spacing w:line="360" w:lineRule="auto"/>
              <w:rPr>
                <w:rFonts w:ascii="宋体" w:hAnsi="宋体" w:eastAsia="宋体" w:cs="宋体"/>
                <w:sz w:val="24"/>
                <w:szCs w:val="24"/>
              </w:rPr>
            </w:pPr>
            <w:r>
              <w:rPr>
                <w:rFonts w:ascii="宋体" w:hAnsi="宋体" w:eastAsia="宋体" w:cs="宋体"/>
                <w:b/>
                <w:bCs/>
                <w:sz w:val="24"/>
                <w:szCs w:val="24"/>
              </w:rPr>
              <w:t>专业</w:t>
            </w:r>
          </w:p>
        </w:tc>
        <w:tc>
          <w:tcPr>
            <w:tcW w:w="1686" w:type="dxa"/>
            <w:tcBorders>
              <w:top w:val="single" w:color="000000" w:sz="4" w:space="0"/>
              <w:left w:val="single" w:color="000000" w:sz="4" w:space="0"/>
              <w:bottom w:val="single" w:color="000000" w:sz="4" w:space="0"/>
              <w:right w:val="single" w:color="000000" w:sz="4" w:space="0"/>
            </w:tcBorders>
          </w:tcPr>
          <w:p w14:paraId="04256431">
            <w:pPr>
              <w:pStyle w:val="22"/>
              <w:spacing w:line="360" w:lineRule="auto"/>
              <w:rPr>
                <w:rFonts w:ascii="宋体" w:hAnsi="宋体" w:eastAsia="宋体" w:cs="宋体"/>
                <w:sz w:val="24"/>
                <w:szCs w:val="24"/>
              </w:rPr>
            </w:pPr>
            <w:r>
              <w:rPr>
                <w:rFonts w:ascii="宋体" w:hAnsi="宋体" w:eastAsia="宋体" w:cs="宋体"/>
                <w:b/>
                <w:bCs/>
                <w:sz w:val="24"/>
                <w:szCs w:val="24"/>
              </w:rPr>
              <w:t>工作年限</w:t>
            </w:r>
          </w:p>
        </w:tc>
        <w:tc>
          <w:tcPr>
            <w:tcW w:w="3193" w:type="dxa"/>
            <w:tcBorders>
              <w:top w:val="single" w:color="000000" w:sz="4" w:space="0"/>
              <w:left w:val="single" w:color="000000" w:sz="4" w:space="0"/>
              <w:bottom w:val="single" w:color="000000" w:sz="4" w:space="0"/>
              <w:right w:val="single" w:color="000000" w:sz="4" w:space="0"/>
            </w:tcBorders>
          </w:tcPr>
          <w:p w14:paraId="2405F97B">
            <w:pPr>
              <w:pStyle w:val="22"/>
              <w:spacing w:line="360" w:lineRule="auto"/>
              <w:ind w:left="-1"/>
              <w:rPr>
                <w:rFonts w:ascii="宋体" w:hAnsi="宋体" w:eastAsia="宋体" w:cs="宋体"/>
                <w:sz w:val="24"/>
                <w:szCs w:val="24"/>
              </w:rPr>
            </w:pPr>
            <w:r>
              <w:rPr>
                <w:rFonts w:ascii="宋体" w:hAnsi="宋体" w:eastAsia="宋体" w:cs="宋体"/>
                <w:b/>
                <w:bCs/>
                <w:sz w:val="24"/>
                <w:szCs w:val="24"/>
              </w:rPr>
              <w:t>备注</w:t>
            </w:r>
          </w:p>
        </w:tc>
      </w:tr>
      <w:tr w14:paraId="5D5EC3BF">
        <w:tblPrEx>
          <w:tblCellMar>
            <w:top w:w="0" w:type="dxa"/>
            <w:left w:w="0" w:type="dxa"/>
            <w:bottom w:w="0" w:type="dxa"/>
            <w:right w:w="0" w:type="dxa"/>
          </w:tblCellMar>
        </w:tblPrEx>
        <w:trPr>
          <w:trHeight w:val="476" w:hRule="exact"/>
        </w:trPr>
        <w:tc>
          <w:tcPr>
            <w:tcW w:w="1184" w:type="dxa"/>
            <w:tcBorders>
              <w:top w:val="single" w:color="000000" w:sz="4" w:space="0"/>
              <w:left w:val="single" w:color="000000" w:sz="4" w:space="0"/>
              <w:bottom w:val="single" w:color="000000" w:sz="4" w:space="0"/>
              <w:right w:val="single" w:color="000000" w:sz="4" w:space="0"/>
            </w:tcBorders>
          </w:tcPr>
          <w:p w14:paraId="43C6E97A">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14:paraId="797271DF">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14:paraId="2C236AD5">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14:paraId="1E133F1C">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14:paraId="3A3D9DBF">
            <w:pPr>
              <w:spacing w:line="360" w:lineRule="auto"/>
            </w:pPr>
          </w:p>
        </w:tc>
      </w:tr>
      <w:tr w14:paraId="6A1FED34">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14:paraId="6DF4A571">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14:paraId="63F3B060">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14:paraId="13BB559D">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14:paraId="65D62899">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14:paraId="1A98259D">
            <w:pPr>
              <w:spacing w:line="360" w:lineRule="auto"/>
            </w:pPr>
          </w:p>
        </w:tc>
      </w:tr>
      <w:tr w14:paraId="2239347E">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14:paraId="1925A9F8">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14:paraId="45770968">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14:paraId="0D123AF6">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14:paraId="42750314">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14:paraId="296D3BBB">
            <w:pPr>
              <w:spacing w:line="360" w:lineRule="auto"/>
            </w:pPr>
          </w:p>
        </w:tc>
      </w:tr>
      <w:tr w14:paraId="21116530">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14:paraId="5B566848">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14:paraId="61EFD5A7">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14:paraId="7F74BB74">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14:paraId="577D8A82">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14:paraId="327E32D3">
            <w:pPr>
              <w:spacing w:line="360" w:lineRule="auto"/>
            </w:pPr>
          </w:p>
        </w:tc>
      </w:tr>
      <w:tr w14:paraId="1F9709DC">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14:paraId="432D3346">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14:paraId="3C42221F">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14:paraId="60B0956D">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14:paraId="2FF2490E">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14:paraId="1BCB4D19">
            <w:pPr>
              <w:spacing w:line="360" w:lineRule="auto"/>
            </w:pPr>
          </w:p>
        </w:tc>
      </w:tr>
      <w:tr w14:paraId="405D136D">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14:paraId="331D4D3E">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14:paraId="1973CC7B">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14:paraId="23B2F2DD">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14:paraId="7B8D060B">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14:paraId="5DE73094">
            <w:pPr>
              <w:spacing w:line="360" w:lineRule="auto"/>
            </w:pPr>
          </w:p>
        </w:tc>
      </w:tr>
      <w:tr w14:paraId="7F7ACFBA">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14:paraId="24A023A4">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14:paraId="46321233">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14:paraId="2DF4DF9E">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14:paraId="750FAB62">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14:paraId="7DE7B23B">
            <w:pPr>
              <w:spacing w:line="360" w:lineRule="auto"/>
            </w:pPr>
          </w:p>
        </w:tc>
      </w:tr>
      <w:tr w14:paraId="5841D3DC">
        <w:tblPrEx>
          <w:tblCellMar>
            <w:top w:w="0" w:type="dxa"/>
            <w:left w:w="0" w:type="dxa"/>
            <w:bottom w:w="0" w:type="dxa"/>
            <w:right w:w="0" w:type="dxa"/>
          </w:tblCellMar>
        </w:tblPrEx>
        <w:trPr>
          <w:trHeight w:val="477" w:hRule="exact"/>
        </w:trPr>
        <w:tc>
          <w:tcPr>
            <w:tcW w:w="1184" w:type="dxa"/>
            <w:tcBorders>
              <w:top w:val="single" w:color="000000" w:sz="4" w:space="0"/>
              <w:left w:val="single" w:color="000000" w:sz="4" w:space="0"/>
              <w:bottom w:val="single" w:color="000000" w:sz="4" w:space="0"/>
              <w:right w:val="single" w:color="000000" w:sz="4" w:space="0"/>
            </w:tcBorders>
          </w:tcPr>
          <w:p w14:paraId="4B7DA442">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14:paraId="606ED6E6">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14:paraId="278BB152">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14:paraId="05BEAB7A">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14:paraId="264F28EC">
            <w:pPr>
              <w:spacing w:line="360" w:lineRule="auto"/>
            </w:pPr>
          </w:p>
        </w:tc>
      </w:tr>
      <w:tr w14:paraId="0E8EBE02">
        <w:tblPrEx>
          <w:tblCellMar>
            <w:top w:w="0" w:type="dxa"/>
            <w:left w:w="0" w:type="dxa"/>
            <w:bottom w:w="0" w:type="dxa"/>
            <w:right w:w="0" w:type="dxa"/>
          </w:tblCellMar>
        </w:tblPrEx>
        <w:trPr>
          <w:trHeight w:val="476" w:hRule="exact"/>
        </w:trPr>
        <w:tc>
          <w:tcPr>
            <w:tcW w:w="1184" w:type="dxa"/>
            <w:tcBorders>
              <w:top w:val="single" w:color="000000" w:sz="4" w:space="0"/>
              <w:left w:val="single" w:color="000000" w:sz="4" w:space="0"/>
              <w:bottom w:val="single" w:color="000000" w:sz="4" w:space="0"/>
              <w:right w:val="single" w:color="000000" w:sz="4" w:space="0"/>
            </w:tcBorders>
          </w:tcPr>
          <w:p w14:paraId="594477BC">
            <w:pPr>
              <w:spacing w:line="360" w:lineRule="auto"/>
            </w:pPr>
          </w:p>
        </w:tc>
        <w:tc>
          <w:tcPr>
            <w:tcW w:w="1234" w:type="dxa"/>
            <w:tcBorders>
              <w:top w:val="single" w:color="000000" w:sz="4" w:space="0"/>
              <w:left w:val="single" w:color="000000" w:sz="4" w:space="0"/>
              <w:bottom w:val="single" w:color="000000" w:sz="4" w:space="0"/>
              <w:right w:val="single" w:color="000000" w:sz="4" w:space="0"/>
            </w:tcBorders>
          </w:tcPr>
          <w:p w14:paraId="3698DAEB">
            <w:pPr>
              <w:spacing w:line="360" w:lineRule="auto"/>
            </w:pPr>
          </w:p>
        </w:tc>
        <w:tc>
          <w:tcPr>
            <w:tcW w:w="1680" w:type="dxa"/>
            <w:tcBorders>
              <w:top w:val="single" w:color="000000" w:sz="4" w:space="0"/>
              <w:left w:val="single" w:color="000000" w:sz="4" w:space="0"/>
              <w:bottom w:val="single" w:color="000000" w:sz="4" w:space="0"/>
              <w:right w:val="single" w:color="000000" w:sz="4" w:space="0"/>
            </w:tcBorders>
          </w:tcPr>
          <w:p w14:paraId="4229969B">
            <w:pPr>
              <w:spacing w:line="360" w:lineRule="auto"/>
            </w:pPr>
          </w:p>
        </w:tc>
        <w:tc>
          <w:tcPr>
            <w:tcW w:w="1686" w:type="dxa"/>
            <w:tcBorders>
              <w:top w:val="single" w:color="000000" w:sz="4" w:space="0"/>
              <w:left w:val="single" w:color="000000" w:sz="4" w:space="0"/>
              <w:bottom w:val="single" w:color="000000" w:sz="4" w:space="0"/>
              <w:right w:val="single" w:color="000000" w:sz="4" w:space="0"/>
            </w:tcBorders>
          </w:tcPr>
          <w:p w14:paraId="52432A98">
            <w:pPr>
              <w:spacing w:line="360" w:lineRule="auto"/>
            </w:pPr>
          </w:p>
        </w:tc>
        <w:tc>
          <w:tcPr>
            <w:tcW w:w="3193" w:type="dxa"/>
            <w:tcBorders>
              <w:top w:val="single" w:color="000000" w:sz="4" w:space="0"/>
              <w:left w:val="single" w:color="000000" w:sz="4" w:space="0"/>
              <w:bottom w:val="single" w:color="000000" w:sz="4" w:space="0"/>
              <w:right w:val="single" w:color="000000" w:sz="4" w:space="0"/>
            </w:tcBorders>
          </w:tcPr>
          <w:p w14:paraId="3D808F02">
            <w:pPr>
              <w:spacing w:line="360" w:lineRule="auto"/>
            </w:pPr>
          </w:p>
        </w:tc>
      </w:tr>
    </w:tbl>
    <w:p w14:paraId="4D6DFFD5">
      <w:pPr>
        <w:pStyle w:val="10"/>
        <w:spacing w:before="0" w:line="360" w:lineRule="auto"/>
        <w:rPr>
          <w:lang w:eastAsia="zh-CN"/>
        </w:rPr>
      </w:pPr>
      <w:r>
        <w:rPr>
          <w:lang w:eastAsia="zh-CN"/>
        </w:rPr>
        <w:t>注：本表所列人员必须为实际参与人员，项目实施时必须本人到岗。供应商需</w:t>
      </w:r>
    </w:p>
    <w:p w14:paraId="601AE7B2">
      <w:pPr>
        <w:pStyle w:val="10"/>
        <w:spacing w:before="0" w:line="360" w:lineRule="auto"/>
        <w:rPr>
          <w:lang w:eastAsia="zh-CN"/>
        </w:rPr>
      </w:pPr>
      <w:r>
        <w:rPr>
          <w:lang w:eastAsia="zh-CN"/>
        </w:rPr>
        <w:t>随此表在响应文件中附上相关人员证明资料的复印件加盖公章。</w:t>
      </w:r>
    </w:p>
    <w:p w14:paraId="35301ED8">
      <w:pPr>
        <w:spacing w:line="360" w:lineRule="auto"/>
        <w:rPr>
          <w:rFonts w:ascii="宋体" w:hAnsi="宋体" w:eastAsia="宋体" w:cs="宋体"/>
          <w:sz w:val="24"/>
          <w:szCs w:val="24"/>
          <w:lang w:eastAsia="zh-CN"/>
        </w:rPr>
      </w:pPr>
    </w:p>
    <w:p w14:paraId="68FE7DE0">
      <w:pPr>
        <w:spacing w:line="360" w:lineRule="auto"/>
        <w:rPr>
          <w:rFonts w:ascii="宋体" w:hAnsi="宋体" w:eastAsia="宋体" w:cs="宋体"/>
          <w:sz w:val="24"/>
          <w:szCs w:val="24"/>
          <w:lang w:eastAsia="zh-CN"/>
        </w:rPr>
      </w:pPr>
    </w:p>
    <w:p w14:paraId="21EC4265">
      <w:pPr>
        <w:spacing w:line="360" w:lineRule="auto"/>
        <w:rPr>
          <w:rFonts w:ascii="宋体" w:hAnsi="宋体" w:eastAsia="宋体" w:cs="宋体"/>
          <w:sz w:val="24"/>
          <w:szCs w:val="24"/>
          <w:lang w:eastAsia="zh-CN"/>
        </w:rPr>
      </w:pPr>
    </w:p>
    <w:p w14:paraId="03B7327A">
      <w:pPr>
        <w:spacing w:line="360" w:lineRule="auto"/>
        <w:rPr>
          <w:rFonts w:ascii="宋体" w:hAnsi="宋体" w:eastAsia="宋体" w:cs="宋体"/>
          <w:sz w:val="24"/>
          <w:szCs w:val="24"/>
          <w:lang w:eastAsia="zh-CN"/>
        </w:rPr>
      </w:pPr>
    </w:p>
    <w:p w14:paraId="5ECBC624">
      <w:pPr>
        <w:spacing w:line="360" w:lineRule="auto"/>
        <w:rPr>
          <w:rFonts w:ascii="宋体" w:hAnsi="宋体" w:eastAsia="宋体" w:cs="宋体"/>
          <w:sz w:val="24"/>
          <w:szCs w:val="24"/>
          <w:lang w:eastAsia="zh-CN"/>
        </w:rPr>
      </w:pPr>
    </w:p>
    <w:p w14:paraId="5D33CD5C">
      <w:pPr>
        <w:spacing w:line="360" w:lineRule="auto"/>
        <w:rPr>
          <w:rFonts w:ascii="宋体" w:hAnsi="宋体" w:eastAsia="宋体" w:cs="宋体"/>
          <w:sz w:val="24"/>
          <w:szCs w:val="24"/>
          <w:lang w:eastAsia="zh-CN"/>
        </w:rPr>
      </w:pPr>
    </w:p>
    <w:p w14:paraId="4EC41392">
      <w:pPr>
        <w:spacing w:line="360" w:lineRule="auto"/>
        <w:rPr>
          <w:rFonts w:ascii="宋体" w:hAnsi="宋体" w:eastAsia="宋体" w:cs="宋体"/>
          <w:sz w:val="24"/>
          <w:szCs w:val="24"/>
          <w:lang w:eastAsia="zh-CN"/>
        </w:rPr>
      </w:pPr>
    </w:p>
    <w:p w14:paraId="4F70CEC4">
      <w:pPr>
        <w:spacing w:line="360" w:lineRule="auto"/>
        <w:rPr>
          <w:rFonts w:ascii="宋体" w:hAnsi="宋体" w:eastAsia="宋体" w:cs="宋体"/>
          <w:sz w:val="24"/>
          <w:szCs w:val="24"/>
          <w:lang w:eastAsia="zh-CN"/>
        </w:rPr>
      </w:pPr>
    </w:p>
    <w:p w14:paraId="01CF46F1">
      <w:pPr>
        <w:spacing w:line="360" w:lineRule="auto"/>
        <w:rPr>
          <w:rFonts w:ascii="宋体" w:hAnsi="宋体" w:eastAsia="宋体" w:cs="宋体"/>
          <w:sz w:val="33"/>
          <w:szCs w:val="33"/>
          <w:lang w:eastAsia="zh-CN"/>
        </w:rPr>
      </w:pPr>
    </w:p>
    <w:p w14:paraId="70B983D1">
      <w:pPr>
        <w:pStyle w:val="10"/>
        <w:spacing w:before="0" w:line="360" w:lineRule="auto"/>
        <w:ind w:left="5454" w:hanging="1200"/>
        <w:rPr>
          <w:lang w:eastAsia="zh-CN"/>
        </w:rPr>
      </w:pPr>
      <w:r>
        <w:rPr>
          <w:lang w:eastAsia="zh-CN"/>
        </w:rPr>
        <w:t>法定代表人或被授权代表签字或盖章： 供应商名称：（加盖公章）</w:t>
      </w:r>
    </w:p>
    <w:p w14:paraId="1A765F15">
      <w:pPr>
        <w:spacing w:line="360" w:lineRule="auto"/>
        <w:rPr>
          <w:lang w:eastAsia="zh-CN"/>
        </w:rPr>
        <w:sectPr>
          <w:pgSz w:w="11910" w:h="16840"/>
          <w:pgMar w:top="1140" w:right="1160" w:bottom="1440" w:left="1520" w:header="883" w:footer="1254" w:gutter="0"/>
          <w:cols w:space="720" w:num="1"/>
        </w:sectPr>
      </w:pPr>
    </w:p>
    <w:p w14:paraId="2C5BFAD8">
      <w:pPr>
        <w:spacing w:line="360" w:lineRule="auto"/>
        <w:rPr>
          <w:rFonts w:ascii="宋体" w:hAnsi="宋体" w:eastAsia="宋体" w:cs="宋体"/>
          <w:sz w:val="18"/>
          <w:szCs w:val="18"/>
          <w:lang w:eastAsia="zh-CN"/>
        </w:rPr>
      </w:pPr>
    </w:p>
    <w:p w14:paraId="711D6127">
      <w:pPr>
        <w:pStyle w:val="5"/>
        <w:spacing w:line="360" w:lineRule="auto"/>
        <w:rPr>
          <w:b w:val="0"/>
          <w:bCs w:val="0"/>
          <w:lang w:eastAsia="zh-CN"/>
        </w:rPr>
      </w:pPr>
      <w:bookmarkStart w:id="22" w:name="附件6拟投入设备、工具一览表"/>
      <w:bookmarkEnd w:id="22"/>
      <w:r>
        <w:rPr>
          <w:lang w:eastAsia="zh-CN"/>
        </w:rPr>
        <w:t>附件</w:t>
      </w:r>
      <w:r>
        <w:rPr>
          <w:spacing w:val="-86"/>
          <w:lang w:eastAsia="zh-CN"/>
        </w:rPr>
        <w:t xml:space="preserve"> </w:t>
      </w:r>
      <w:r>
        <w:rPr>
          <w:lang w:eastAsia="zh-CN"/>
        </w:rPr>
        <w:t>6</w:t>
      </w:r>
      <w:r>
        <w:rPr>
          <w:spacing w:val="-87"/>
          <w:lang w:eastAsia="zh-CN"/>
        </w:rPr>
        <w:t xml:space="preserve"> </w:t>
      </w:r>
      <w:r>
        <w:rPr>
          <w:lang w:eastAsia="zh-CN"/>
        </w:rPr>
        <w:t>拟投入设备、工具一览表</w:t>
      </w:r>
    </w:p>
    <w:p w14:paraId="4733B729">
      <w:pPr>
        <w:spacing w:line="360" w:lineRule="auto"/>
        <w:rPr>
          <w:rFonts w:ascii="宋体" w:hAnsi="宋体" w:eastAsia="宋体" w:cs="宋体"/>
          <w:b/>
          <w:bCs/>
          <w:sz w:val="20"/>
          <w:szCs w:val="20"/>
          <w:lang w:eastAsia="zh-CN"/>
        </w:rPr>
      </w:pPr>
    </w:p>
    <w:p w14:paraId="069CEE5E">
      <w:pPr>
        <w:spacing w:line="360" w:lineRule="auto"/>
        <w:rPr>
          <w:rFonts w:ascii="宋体" w:hAnsi="宋体" w:eastAsia="宋体" w:cs="宋体"/>
          <w:b/>
          <w:bCs/>
          <w:sz w:val="20"/>
          <w:szCs w:val="20"/>
          <w:lang w:eastAsia="zh-CN"/>
        </w:rPr>
      </w:pPr>
    </w:p>
    <w:p w14:paraId="0C34D56F">
      <w:pPr>
        <w:spacing w:line="360" w:lineRule="auto"/>
        <w:rPr>
          <w:rFonts w:ascii="宋体" w:hAnsi="宋体" w:eastAsia="宋体" w:cs="宋体"/>
          <w:b/>
          <w:bCs/>
          <w:sz w:val="20"/>
          <w:szCs w:val="20"/>
          <w:lang w:eastAsia="zh-CN"/>
        </w:rPr>
      </w:pPr>
    </w:p>
    <w:p w14:paraId="424E3262">
      <w:pPr>
        <w:spacing w:line="360" w:lineRule="auto"/>
        <w:rPr>
          <w:rFonts w:ascii="宋体" w:hAnsi="宋体" w:eastAsia="宋体" w:cs="宋体"/>
          <w:b/>
          <w:bCs/>
          <w:sz w:val="17"/>
          <w:szCs w:val="17"/>
          <w:lang w:eastAsia="zh-CN"/>
        </w:rPr>
      </w:pPr>
    </w:p>
    <w:tbl>
      <w:tblPr>
        <w:tblStyle w:val="16"/>
        <w:tblW w:w="7514" w:type="dxa"/>
        <w:tblInd w:w="781" w:type="dxa"/>
        <w:tblLayout w:type="fixed"/>
        <w:tblCellMar>
          <w:top w:w="0" w:type="dxa"/>
          <w:left w:w="0" w:type="dxa"/>
          <w:bottom w:w="0" w:type="dxa"/>
          <w:right w:w="0" w:type="dxa"/>
        </w:tblCellMar>
      </w:tblPr>
      <w:tblGrid>
        <w:gridCol w:w="3676"/>
        <w:gridCol w:w="2038"/>
        <w:gridCol w:w="1800"/>
      </w:tblGrid>
      <w:tr w14:paraId="6A9711CC">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14:paraId="39C2EA11">
            <w:pPr>
              <w:pStyle w:val="22"/>
              <w:tabs>
                <w:tab w:val="left" w:pos="840"/>
              </w:tabs>
              <w:spacing w:line="360" w:lineRule="auto"/>
              <w:rPr>
                <w:rFonts w:ascii="宋体" w:hAnsi="宋体" w:eastAsia="宋体" w:cs="宋体"/>
                <w:sz w:val="28"/>
                <w:szCs w:val="28"/>
              </w:rPr>
            </w:pPr>
            <w:r>
              <w:rPr>
                <w:rFonts w:ascii="宋体" w:hAnsi="宋体" w:eastAsia="宋体" w:cs="宋体"/>
                <w:sz w:val="28"/>
                <w:szCs w:val="28"/>
              </w:rPr>
              <w:t>名</w:t>
            </w:r>
            <w:r>
              <w:rPr>
                <w:rFonts w:ascii="宋体" w:hAnsi="宋体" w:eastAsia="宋体" w:cs="宋体"/>
                <w:sz w:val="28"/>
                <w:szCs w:val="28"/>
              </w:rPr>
              <w:tab/>
            </w:r>
            <w:r>
              <w:rPr>
                <w:rFonts w:ascii="宋体" w:hAnsi="宋体" w:eastAsia="宋体" w:cs="宋体"/>
                <w:sz w:val="28"/>
                <w:szCs w:val="28"/>
              </w:rPr>
              <w:t>称</w:t>
            </w:r>
          </w:p>
        </w:tc>
        <w:tc>
          <w:tcPr>
            <w:tcW w:w="2038" w:type="dxa"/>
            <w:tcBorders>
              <w:top w:val="single" w:color="000000" w:sz="4" w:space="0"/>
              <w:left w:val="single" w:color="000000" w:sz="4" w:space="0"/>
              <w:bottom w:val="single" w:color="000000" w:sz="4" w:space="0"/>
              <w:right w:val="single" w:color="000000" w:sz="4" w:space="0"/>
            </w:tcBorders>
          </w:tcPr>
          <w:p w14:paraId="6ACD451C">
            <w:pPr>
              <w:pStyle w:val="22"/>
              <w:tabs>
                <w:tab w:val="left" w:pos="560"/>
              </w:tabs>
              <w:spacing w:line="360" w:lineRule="auto"/>
              <w:ind w:left="1"/>
              <w:rPr>
                <w:rFonts w:ascii="宋体" w:hAnsi="宋体" w:eastAsia="宋体" w:cs="宋体"/>
                <w:sz w:val="28"/>
                <w:szCs w:val="28"/>
              </w:rPr>
            </w:pPr>
            <w:r>
              <w:rPr>
                <w:rFonts w:ascii="宋体" w:hAnsi="宋体" w:eastAsia="宋体" w:cs="宋体"/>
                <w:sz w:val="28"/>
                <w:szCs w:val="28"/>
              </w:rPr>
              <w:t>数</w:t>
            </w:r>
            <w:r>
              <w:rPr>
                <w:rFonts w:ascii="宋体" w:hAnsi="宋体" w:eastAsia="宋体" w:cs="宋体"/>
                <w:sz w:val="28"/>
                <w:szCs w:val="28"/>
              </w:rPr>
              <w:tab/>
            </w:r>
            <w:r>
              <w:rPr>
                <w:rFonts w:ascii="宋体" w:hAnsi="宋体" w:eastAsia="宋体" w:cs="宋体"/>
                <w:sz w:val="28"/>
                <w:szCs w:val="28"/>
              </w:rPr>
              <w:t>量</w:t>
            </w:r>
          </w:p>
        </w:tc>
        <w:tc>
          <w:tcPr>
            <w:tcW w:w="1800" w:type="dxa"/>
            <w:tcBorders>
              <w:top w:val="single" w:color="000000" w:sz="4" w:space="0"/>
              <w:left w:val="single" w:color="000000" w:sz="4" w:space="0"/>
              <w:bottom w:val="single" w:color="000000" w:sz="4" w:space="0"/>
              <w:right w:val="single" w:color="000000" w:sz="4" w:space="0"/>
            </w:tcBorders>
          </w:tcPr>
          <w:p w14:paraId="5AC23ACA">
            <w:pPr>
              <w:pStyle w:val="22"/>
              <w:tabs>
                <w:tab w:val="left" w:pos="699"/>
              </w:tabs>
              <w:spacing w:line="360" w:lineRule="auto"/>
              <w:rPr>
                <w:rFonts w:ascii="宋体" w:hAnsi="宋体" w:eastAsia="宋体" w:cs="宋体"/>
                <w:sz w:val="28"/>
                <w:szCs w:val="28"/>
              </w:rPr>
            </w:pPr>
            <w:r>
              <w:rPr>
                <w:rFonts w:ascii="宋体" w:hAnsi="宋体" w:eastAsia="宋体" w:cs="宋体"/>
                <w:sz w:val="28"/>
                <w:szCs w:val="28"/>
              </w:rPr>
              <w:t>备</w:t>
            </w:r>
            <w:r>
              <w:rPr>
                <w:rFonts w:ascii="宋体" w:hAnsi="宋体" w:eastAsia="宋体" w:cs="宋体"/>
                <w:sz w:val="28"/>
                <w:szCs w:val="28"/>
              </w:rPr>
              <w:tab/>
            </w:r>
            <w:r>
              <w:rPr>
                <w:rFonts w:ascii="宋体" w:hAnsi="宋体" w:eastAsia="宋体" w:cs="宋体"/>
                <w:sz w:val="28"/>
                <w:szCs w:val="28"/>
              </w:rPr>
              <w:t>注</w:t>
            </w:r>
          </w:p>
        </w:tc>
      </w:tr>
      <w:tr w14:paraId="324D54D9">
        <w:tblPrEx>
          <w:tblCellMar>
            <w:top w:w="0" w:type="dxa"/>
            <w:left w:w="0" w:type="dxa"/>
            <w:bottom w:w="0" w:type="dxa"/>
            <w:right w:w="0" w:type="dxa"/>
          </w:tblCellMar>
        </w:tblPrEx>
        <w:trPr>
          <w:trHeight w:val="554" w:hRule="exact"/>
        </w:trPr>
        <w:tc>
          <w:tcPr>
            <w:tcW w:w="3676" w:type="dxa"/>
            <w:tcBorders>
              <w:top w:val="single" w:color="000000" w:sz="4" w:space="0"/>
              <w:left w:val="single" w:color="000000" w:sz="4" w:space="0"/>
              <w:bottom w:val="single" w:color="000000" w:sz="4" w:space="0"/>
              <w:right w:val="single" w:color="000000" w:sz="4" w:space="0"/>
            </w:tcBorders>
          </w:tcPr>
          <w:p w14:paraId="0E451850">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20137319">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2138E451">
            <w:pPr>
              <w:spacing w:line="360" w:lineRule="auto"/>
            </w:pPr>
          </w:p>
        </w:tc>
      </w:tr>
      <w:tr w14:paraId="258531E3">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14:paraId="1FCA484A">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3A6D3CDB">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2D81A2F2">
            <w:pPr>
              <w:spacing w:line="360" w:lineRule="auto"/>
            </w:pPr>
          </w:p>
        </w:tc>
      </w:tr>
      <w:tr w14:paraId="31059679">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14:paraId="4A2092F3">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3F13A2A0">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201A58EC">
            <w:pPr>
              <w:spacing w:line="360" w:lineRule="auto"/>
            </w:pPr>
          </w:p>
        </w:tc>
      </w:tr>
      <w:tr w14:paraId="1234AB85">
        <w:tblPrEx>
          <w:tblCellMar>
            <w:top w:w="0" w:type="dxa"/>
            <w:left w:w="0" w:type="dxa"/>
            <w:bottom w:w="0" w:type="dxa"/>
            <w:right w:w="0" w:type="dxa"/>
          </w:tblCellMar>
        </w:tblPrEx>
        <w:trPr>
          <w:trHeight w:val="554" w:hRule="exact"/>
        </w:trPr>
        <w:tc>
          <w:tcPr>
            <w:tcW w:w="3676" w:type="dxa"/>
            <w:tcBorders>
              <w:top w:val="single" w:color="000000" w:sz="4" w:space="0"/>
              <w:left w:val="single" w:color="000000" w:sz="4" w:space="0"/>
              <w:bottom w:val="single" w:color="000000" w:sz="4" w:space="0"/>
              <w:right w:val="single" w:color="000000" w:sz="4" w:space="0"/>
            </w:tcBorders>
          </w:tcPr>
          <w:p w14:paraId="40D258E6">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19524047">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3DD2DA10">
            <w:pPr>
              <w:spacing w:line="360" w:lineRule="auto"/>
            </w:pPr>
          </w:p>
        </w:tc>
      </w:tr>
      <w:tr w14:paraId="3A61C094">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14:paraId="6FDB02A0">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212E53AD">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368B7FB0">
            <w:pPr>
              <w:spacing w:line="360" w:lineRule="auto"/>
            </w:pPr>
          </w:p>
        </w:tc>
      </w:tr>
      <w:tr w14:paraId="4FB03AA1">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14:paraId="01ABF6A9">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47BC3415">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24917E69">
            <w:pPr>
              <w:spacing w:line="360" w:lineRule="auto"/>
            </w:pPr>
          </w:p>
        </w:tc>
      </w:tr>
      <w:tr w14:paraId="478B2050">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14:paraId="7FAF0F66">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509AF2E0">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3154C245">
            <w:pPr>
              <w:spacing w:line="360" w:lineRule="auto"/>
            </w:pPr>
          </w:p>
        </w:tc>
      </w:tr>
      <w:tr w14:paraId="63FD1159">
        <w:tblPrEx>
          <w:tblCellMar>
            <w:top w:w="0" w:type="dxa"/>
            <w:left w:w="0" w:type="dxa"/>
            <w:bottom w:w="0" w:type="dxa"/>
            <w:right w:w="0" w:type="dxa"/>
          </w:tblCellMar>
        </w:tblPrEx>
        <w:trPr>
          <w:trHeight w:val="554" w:hRule="exact"/>
        </w:trPr>
        <w:tc>
          <w:tcPr>
            <w:tcW w:w="3676" w:type="dxa"/>
            <w:tcBorders>
              <w:top w:val="single" w:color="000000" w:sz="4" w:space="0"/>
              <w:left w:val="single" w:color="000000" w:sz="4" w:space="0"/>
              <w:bottom w:val="single" w:color="000000" w:sz="4" w:space="0"/>
              <w:right w:val="single" w:color="000000" w:sz="4" w:space="0"/>
            </w:tcBorders>
          </w:tcPr>
          <w:p w14:paraId="2AD41B62">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65894AE7">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7B1A26CA">
            <w:pPr>
              <w:spacing w:line="360" w:lineRule="auto"/>
            </w:pPr>
          </w:p>
        </w:tc>
      </w:tr>
      <w:tr w14:paraId="293EB2EA">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14:paraId="46A4EEAE">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1ADBC54A">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401DBC50">
            <w:pPr>
              <w:spacing w:line="360" w:lineRule="auto"/>
            </w:pPr>
          </w:p>
        </w:tc>
      </w:tr>
      <w:tr w14:paraId="4BD1C156">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14:paraId="63F6198D">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14988920">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7D3B370D">
            <w:pPr>
              <w:spacing w:line="360" w:lineRule="auto"/>
            </w:pPr>
          </w:p>
        </w:tc>
      </w:tr>
      <w:tr w14:paraId="642C28B0">
        <w:tblPrEx>
          <w:tblCellMar>
            <w:top w:w="0" w:type="dxa"/>
            <w:left w:w="0" w:type="dxa"/>
            <w:bottom w:w="0" w:type="dxa"/>
            <w:right w:w="0" w:type="dxa"/>
          </w:tblCellMar>
        </w:tblPrEx>
        <w:trPr>
          <w:trHeight w:val="554" w:hRule="exact"/>
        </w:trPr>
        <w:tc>
          <w:tcPr>
            <w:tcW w:w="3676" w:type="dxa"/>
            <w:tcBorders>
              <w:top w:val="single" w:color="000000" w:sz="4" w:space="0"/>
              <w:left w:val="single" w:color="000000" w:sz="4" w:space="0"/>
              <w:bottom w:val="single" w:color="000000" w:sz="4" w:space="0"/>
              <w:right w:val="single" w:color="000000" w:sz="4" w:space="0"/>
            </w:tcBorders>
          </w:tcPr>
          <w:p w14:paraId="23211DFF">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23583575">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67FACD8E">
            <w:pPr>
              <w:spacing w:line="360" w:lineRule="auto"/>
            </w:pPr>
          </w:p>
        </w:tc>
      </w:tr>
      <w:tr w14:paraId="6D0D2528">
        <w:tblPrEx>
          <w:tblCellMar>
            <w:top w:w="0" w:type="dxa"/>
            <w:left w:w="0" w:type="dxa"/>
            <w:bottom w:w="0" w:type="dxa"/>
            <w:right w:w="0" w:type="dxa"/>
          </w:tblCellMar>
        </w:tblPrEx>
        <w:trPr>
          <w:trHeight w:val="555" w:hRule="exact"/>
        </w:trPr>
        <w:tc>
          <w:tcPr>
            <w:tcW w:w="3676" w:type="dxa"/>
            <w:tcBorders>
              <w:top w:val="single" w:color="000000" w:sz="4" w:space="0"/>
              <w:left w:val="single" w:color="000000" w:sz="4" w:space="0"/>
              <w:bottom w:val="single" w:color="000000" w:sz="4" w:space="0"/>
              <w:right w:val="single" w:color="000000" w:sz="4" w:space="0"/>
            </w:tcBorders>
          </w:tcPr>
          <w:p w14:paraId="78B0043E">
            <w:pPr>
              <w:spacing w:line="360" w:lineRule="auto"/>
            </w:pPr>
          </w:p>
        </w:tc>
        <w:tc>
          <w:tcPr>
            <w:tcW w:w="2038" w:type="dxa"/>
            <w:tcBorders>
              <w:top w:val="single" w:color="000000" w:sz="4" w:space="0"/>
              <w:left w:val="single" w:color="000000" w:sz="4" w:space="0"/>
              <w:bottom w:val="single" w:color="000000" w:sz="4" w:space="0"/>
              <w:right w:val="single" w:color="000000" w:sz="4" w:space="0"/>
            </w:tcBorders>
          </w:tcPr>
          <w:p w14:paraId="0EA3BA11">
            <w:pPr>
              <w:spacing w:line="360" w:lineRule="auto"/>
            </w:pPr>
          </w:p>
        </w:tc>
        <w:tc>
          <w:tcPr>
            <w:tcW w:w="1800" w:type="dxa"/>
            <w:tcBorders>
              <w:top w:val="single" w:color="000000" w:sz="4" w:space="0"/>
              <w:left w:val="single" w:color="000000" w:sz="4" w:space="0"/>
              <w:bottom w:val="single" w:color="000000" w:sz="4" w:space="0"/>
              <w:right w:val="single" w:color="000000" w:sz="4" w:space="0"/>
            </w:tcBorders>
          </w:tcPr>
          <w:p w14:paraId="17304059">
            <w:pPr>
              <w:spacing w:line="360" w:lineRule="auto"/>
            </w:pPr>
          </w:p>
        </w:tc>
      </w:tr>
    </w:tbl>
    <w:p w14:paraId="260BC46A">
      <w:pPr>
        <w:spacing w:line="360" w:lineRule="auto"/>
        <w:rPr>
          <w:rFonts w:ascii="宋体" w:hAnsi="宋体" w:eastAsia="宋体" w:cs="宋体"/>
          <w:b/>
          <w:bCs/>
          <w:sz w:val="32"/>
          <w:szCs w:val="32"/>
        </w:rPr>
      </w:pPr>
    </w:p>
    <w:p w14:paraId="1CE9E82C">
      <w:pPr>
        <w:spacing w:line="360" w:lineRule="auto"/>
        <w:rPr>
          <w:rFonts w:ascii="宋体" w:hAnsi="宋体" w:eastAsia="宋体" w:cs="宋体"/>
          <w:b/>
          <w:bCs/>
          <w:sz w:val="32"/>
          <w:szCs w:val="32"/>
        </w:rPr>
      </w:pPr>
    </w:p>
    <w:p w14:paraId="0BE8FCAF">
      <w:pPr>
        <w:spacing w:line="360" w:lineRule="auto"/>
        <w:rPr>
          <w:rFonts w:ascii="宋体" w:hAnsi="宋体" w:eastAsia="宋体" w:cs="宋体"/>
          <w:b/>
          <w:bCs/>
          <w:sz w:val="32"/>
          <w:szCs w:val="32"/>
        </w:rPr>
      </w:pPr>
    </w:p>
    <w:p w14:paraId="1431B18E">
      <w:pPr>
        <w:spacing w:line="360" w:lineRule="auto"/>
        <w:rPr>
          <w:rFonts w:ascii="宋体" w:hAnsi="宋体" w:eastAsia="宋体" w:cs="宋体"/>
          <w:b/>
          <w:bCs/>
          <w:sz w:val="32"/>
          <w:szCs w:val="32"/>
        </w:rPr>
      </w:pPr>
    </w:p>
    <w:p w14:paraId="6101E404">
      <w:pPr>
        <w:spacing w:line="360" w:lineRule="auto"/>
        <w:rPr>
          <w:rFonts w:ascii="宋体" w:hAnsi="宋体" w:eastAsia="宋体" w:cs="宋体"/>
          <w:b/>
          <w:bCs/>
          <w:sz w:val="35"/>
          <w:szCs w:val="35"/>
        </w:rPr>
      </w:pPr>
    </w:p>
    <w:p w14:paraId="3C532600">
      <w:pPr>
        <w:pStyle w:val="10"/>
        <w:spacing w:before="0" w:line="360" w:lineRule="auto"/>
        <w:ind w:left="5404" w:hanging="1150"/>
        <w:rPr>
          <w:lang w:eastAsia="zh-CN"/>
        </w:rPr>
      </w:pPr>
      <w:r>
        <w:rPr>
          <w:lang w:eastAsia="zh-CN"/>
        </w:rPr>
        <w:t>法定代表人或被授权代表签字或盖章： 供应商名称：（加盖公章）</w:t>
      </w:r>
    </w:p>
    <w:p w14:paraId="1798C653">
      <w:pPr>
        <w:spacing w:line="360" w:lineRule="auto"/>
        <w:rPr>
          <w:lang w:eastAsia="zh-CN"/>
        </w:rPr>
        <w:sectPr>
          <w:pgSz w:w="11910" w:h="16840"/>
          <w:pgMar w:top="1140" w:right="1300" w:bottom="1440" w:left="1520" w:header="883" w:footer="1254" w:gutter="0"/>
          <w:cols w:space="720" w:num="1"/>
        </w:sectPr>
      </w:pPr>
    </w:p>
    <w:p w14:paraId="5B2356FC">
      <w:pPr>
        <w:spacing w:line="360" w:lineRule="auto"/>
        <w:rPr>
          <w:rFonts w:ascii="宋体" w:hAnsi="宋体" w:eastAsia="宋体" w:cs="宋体"/>
          <w:sz w:val="18"/>
          <w:szCs w:val="18"/>
          <w:lang w:eastAsia="zh-CN"/>
        </w:rPr>
      </w:pPr>
    </w:p>
    <w:p w14:paraId="5E7988A1">
      <w:pPr>
        <w:pStyle w:val="5"/>
        <w:spacing w:line="360" w:lineRule="auto"/>
        <w:ind w:right="330"/>
        <w:rPr>
          <w:b w:val="0"/>
          <w:bCs w:val="0"/>
          <w:lang w:eastAsia="zh-CN"/>
        </w:rPr>
      </w:pPr>
      <w:bookmarkStart w:id="23" w:name="附件7_业绩一览表"/>
      <w:bookmarkEnd w:id="23"/>
      <w:r>
        <w:rPr>
          <w:lang w:eastAsia="zh-CN"/>
        </w:rPr>
        <w:t>附件 7</w:t>
      </w:r>
      <w:r>
        <w:rPr>
          <w:spacing w:val="-90"/>
          <w:lang w:eastAsia="zh-CN"/>
        </w:rPr>
        <w:t xml:space="preserve"> </w:t>
      </w:r>
      <w:r>
        <w:rPr>
          <w:lang w:eastAsia="zh-CN"/>
        </w:rPr>
        <w:t>业绩一览表</w:t>
      </w:r>
    </w:p>
    <w:p w14:paraId="26098365">
      <w:pPr>
        <w:spacing w:line="360" w:lineRule="auto"/>
        <w:rPr>
          <w:rFonts w:ascii="宋体" w:hAnsi="宋体" w:eastAsia="宋体" w:cs="宋体"/>
          <w:b/>
          <w:bCs/>
          <w:sz w:val="43"/>
          <w:szCs w:val="43"/>
          <w:lang w:eastAsia="zh-CN"/>
        </w:rPr>
      </w:pPr>
    </w:p>
    <w:p w14:paraId="6BA1DF72">
      <w:pPr>
        <w:pStyle w:val="10"/>
        <w:spacing w:before="0" w:line="360" w:lineRule="auto"/>
        <w:ind w:right="330"/>
        <w:rPr>
          <w:lang w:eastAsia="zh-CN"/>
        </w:rPr>
      </w:pPr>
      <w:r>
        <w:rPr>
          <w:lang w:eastAsia="zh-CN"/>
        </w:rPr>
        <w:t>供应商名称</w:t>
      </w:r>
    </w:p>
    <w:p w14:paraId="3929C28E">
      <w:pPr>
        <w:spacing w:line="360" w:lineRule="auto"/>
        <w:rPr>
          <w:rFonts w:ascii="宋体" w:hAnsi="宋体" w:eastAsia="宋体" w:cs="宋体"/>
          <w:sz w:val="14"/>
          <w:szCs w:val="14"/>
          <w:lang w:eastAsia="zh-CN"/>
        </w:rPr>
      </w:pPr>
    </w:p>
    <w:tbl>
      <w:tblPr>
        <w:tblStyle w:val="16"/>
        <w:tblW w:w="8848" w:type="dxa"/>
        <w:tblInd w:w="124" w:type="dxa"/>
        <w:tblLayout w:type="fixed"/>
        <w:tblCellMar>
          <w:top w:w="0" w:type="dxa"/>
          <w:left w:w="0" w:type="dxa"/>
          <w:bottom w:w="0" w:type="dxa"/>
          <w:right w:w="0" w:type="dxa"/>
        </w:tblCellMar>
      </w:tblPr>
      <w:tblGrid>
        <w:gridCol w:w="609"/>
        <w:gridCol w:w="1659"/>
        <w:gridCol w:w="2905"/>
        <w:gridCol w:w="3675"/>
      </w:tblGrid>
      <w:tr w14:paraId="47AF6D2B">
        <w:tblPrEx>
          <w:tblCellMar>
            <w:top w:w="0" w:type="dxa"/>
            <w:left w:w="0" w:type="dxa"/>
            <w:bottom w:w="0" w:type="dxa"/>
            <w:right w:w="0" w:type="dxa"/>
          </w:tblCellMar>
        </w:tblPrEx>
        <w:trPr>
          <w:trHeight w:val="949" w:hRule="exact"/>
        </w:trPr>
        <w:tc>
          <w:tcPr>
            <w:tcW w:w="609" w:type="dxa"/>
            <w:tcBorders>
              <w:top w:val="single" w:color="000000" w:sz="6" w:space="0"/>
              <w:left w:val="single" w:color="000000" w:sz="6" w:space="0"/>
              <w:bottom w:val="single" w:color="000000" w:sz="6" w:space="0"/>
              <w:right w:val="single" w:color="000000" w:sz="6" w:space="0"/>
            </w:tcBorders>
          </w:tcPr>
          <w:p w14:paraId="21566DF1">
            <w:pPr>
              <w:pStyle w:val="22"/>
              <w:spacing w:line="360" w:lineRule="auto"/>
              <w:ind w:left="-1"/>
              <w:rPr>
                <w:rFonts w:ascii="宋体" w:hAnsi="宋体" w:eastAsia="宋体" w:cs="宋体"/>
                <w:sz w:val="24"/>
                <w:szCs w:val="24"/>
              </w:rPr>
            </w:pPr>
            <w:r>
              <w:rPr>
                <w:rFonts w:ascii="宋体" w:hAnsi="宋体" w:eastAsia="宋体" w:cs="宋体"/>
                <w:b/>
                <w:bCs/>
                <w:w w:val="99"/>
                <w:sz w:val="24"/>
                <w:szCs w:val="24"/>
              </w:rPr>
              <w:t>序</w:t>
            </w:r>
          </w:p>
          <w:p w14:paraId="3D43EF0F">
            <w:pPr>
              <w:pStyle w:val="22"/>
              <w:spacing w:line="360" w:lineRule="auto"/>
              <w:ind w:left="-1"/>
              <w:rPr>
                <w:rFonts w:ascii="宋体" w:hAnsi="宋体" w:eastAsia="宋体" w:cs="宋体"/>
                <w:sz w:val="24"/>
                <w:szCs w:val="24"/>
              </w:rPr>
            </w:pPr>
            <w:r>
              <w:rPr>
                <w:rFonts w:ascii="宋体" w:hAnsi="宋体" w:eastAsia="宋体" w:cs="宋体"/>
                <w:b/>
                <w:bCs/>
                <w:w w:val="99"/>
                <w:sz w:val="24"/>
                <w:szCs w:val="24"/>
              </w:rPr>
              <w:t>号</w:t>
            </w:r>
          </w:p>
        </w:tc>
        <w:tc>
          <w:tcPr>
            <w:tcW w:w="1659" w:type="dxa"/>
            <w:tcBorders>
              <w:top w:val="single" w:color="000000" w:sz="6" w:space="0"/>
              <w:left w:val="single" w:color="000000" w:sz="6" w:space="0"/>
              <w:bottom w:val="single" w:color="000000" w:sz="6" w:space="0"/>
              <w:right w:val="single" w:color="000000" w:sz="6" w:space="0"/>
            </w:tcBorders>
          </w:tcPr>
          <w:p w14:paraId="30726283">
            <w:pPr>
              <w:pStyle w:val="22"/>
              <w:spacing w:line="360" w:lineRule="auto"/>
              <w:ind w:left="-1"/>
              <w:rPr>
                <w:rFonts w:ascii="宋体" w:hAnsi="宋体" w:eastAsia="宋体" w:cs="宋体"/>
                <w:sz w:val="24"/>
                <w:szCs w:val="24"/>
              </w:rPr>
            </w:pPr>
            <w:r>
              <w:rPr>
                <w:rFonts w:ascii="宋体" w:hAnsi="宋体" w:eastAsia="宋体" w:cs="宋体"/>
                <w:b/>
                <w:bCs/>
                <w:sz w:val="24"/>
                <w:szCs w:val="24"/>
              </w:rPr>
              <w:t>项目名称</w:t>
            </w:r>
          </w:p>
        </w:tc>
        <w:tc>
          <w:tcPr>
            <w:tcW w:w="2905" w:type="dxa"/>
            <w:tcBorders>
              <w:top w:val="single" w:color="000000" w:sz="6" w:space="0"/>
              <w:left w:val="single" w:color="000000" w:sz="6" w:space="0"/>
              <w:bottom w:val="single" w:color="000000" w:sz="6" w:space="0"/>
              <w:right w:val="single" w:color="000000" w:sz="6" w:space="0"/>
            </w:tcBorders>
          </w:tcPr>
          <w:p w14:paraId="6A319ADB">
            <w:pPr>
              <w:pStyle w:val="22"/>
              <w:spacing w:line="360" w:lineRule="auto"/>
              <w:ind w:left="-1"/>
              <w:rPr>
                <w:rFonts w:ascii="宋体" w:hAnsi="宋体" w:eastAsia="宋体" w:cs="宋体"/>
                <w:sz w:val="24"/>
                <w:szCs w:val="24"/>
              </w:rPr>
            </w:pPr>
            <w:r>
              <w:rPr>
                <w:rFonts w:ascii="宋体" w:hAnsi="宋体" w:eastAsia="宋体" w:cs="宋体"/>
                <w:b/>
                <w:bCs/>
                <w:sz w:val="24"/>
                <w:szCs w:val="24"/>
              </w:rPr>
              <w:t>项目内容</w:t>
            </w:r>
          </w:p>
        </w:tc>
        <w:tc>
          <w:tcPr>
            <w:tcW w:w="3675" w:type="dxa"/>
            <w:tcBorders>
              <w:top w:val="single" w:color="000000" w:sz="6" w:space="0"/>
              <w:left w:val="single" w:color="000000" w:sz="6" w:space="0"/>
              <w:bottom w:val="single" w:color="000000" w:sz="6" w:space="0"/>
              <w:right w:val="single" w:color="000000" w:sz="6" w:space="0"/>
            </w:tcBorders>
          </w:tcPr>
          <w:p w14:paraId="2692530A">
            <w:pPr>
              <w:pStyle w:val="22"/>
              <w:spacing w:line="360" w:lineRule="auto"/>
              <w:rPr>
                <w:rFonts w:ascii="宋体" w:hAnsi="宋体" w:eastAsia="宋体" w:cs="宋体"/>
                <w:sz w:val="24"/>
                <w:szCs w:val="24"/>
                <w:lang w:eastAsia="zh-CN"/>
              </w:rPr>
            </w:pPr>
            <w:r>
              <w:rPr>
                <w:rFonts w:ascii="宋体" w:hAnsi="宋体" w:eastAsia="宋体" w:cs="宋体"/>
                <w:b/>
                <w:bCs/>
                <w:sz w:val="24"/>
                <w:szCs w:val="24"/>
                <w:lang w:eastAsia="zh-CN"/>
              </w:rPr>
              <w:t>采购人名称、联系人及电话</w:t>
            </w:r>
          </w:p>
        </w:tc>
      </w:tr>
      <w:tr w14:paraId="66DA7B63">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14:paraId="5EAB8B40">
            <w:pPr>
              <w:pStyle w:val="22"/>
              <w:spacing w:line="360" w:lineRule="auto"/>
              <w:ind w:left="-1"/>
              <w:rPr>
                <w:rFonts w:ascii="宋体" w:hAnsi="宋体" w:eastAsia="宋体" w:cs="宋体"/>
                <w:sz w:val="24"/>
                <w:szCs w:val="24"/>
              </w:rPr>
            </w:pPr>
            <w:r>
              <w:rPr>
                <w:rFonts w:ascii="宋体"/>
                <w:b/>
                <w:w w:val="99"/>
                <w:sz w:val="24"/>
              </w:rPr>
              <w:t>1</w:t>
            </w:r>
          </w:p>
        </w:tc>
        <w:tc>
          <w:tcPr>
            <w:tcW w:w="1659" w:type="dxa"/>
            <w:tcBorders>
              <w:top w:val="single" w:color="000000" w:sz="6" w:space="0"/>
              <w:left w:val="single" w:color="000000" w:sz="6" w:space="0"/>
              <w:bottom w:val="single" w:color="000000" w:sz="6" w:space="0"/>
              <w:right w:val="single" w:color="000000" w:sz="6" w:space="0"/>
            </w:tcBorders>
          </w:tcPr>
          <w:p w14:paraId="5FA46438">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14:paraId="0CA73B41">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14:paraId="58516AA2">
            <w:pPr>
              <w:spacing w:line="360" w:lineRule="auto"/>
            </w:pPr>
          </w:p>
        </w:tc>
      </w:tr>
      <w:tr w14:paraId="78915F53">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14:paraId="4EB8407C">
            <w:pPr>
              <w:pStyle w:val="22"/>
              <w:spacing w:line="360" w:lineRule="auto"/>
              <w:ind w:left="-1"/>
              <w:rPr>
                <w:rFonts w:ascii="宋体" w:hAnsi="宋体" w:eastAsia="宋体" w:cs="宋体"/>
                <w:sz w:val="24"/>
                <w:szCs w:val="24"/>
              </w:rPr>
            </w:pPr>
            <w:r>
              <w:rPr>
                <w:rFonts w:ascii="宋体"/>
                <w:b/>
                <w:w w:val="99"/>
                <w:sz w:val="24"/>
              </w:rPr>
              <w:t>2</w:t>
            </w:r>
          </w:p>
        </w:tc>
        <w:tc>
          <w:tcPr>
            <w:tcW w:w="1659" w:type="dxa"/>
            <w:tcBorders>
              <w:top w:val="single" w:color="000000" w:sz="6" w:space="0"/>
              <w:left w:val="single" w:color="000000" w:sz="6" w:space="0"/>
              <w:bottom w:val="single" w:color="000000" w:sz="6" w:space="0"/>
              <w:right w:val="single" w:color="000000" w:sz="6" w:space="0"/>
            </w:tcBorders>
          </w:tcPr>
          <w:p w14:paraId="56CB0FCC">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14:paraId="741FBC0B">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14:paraId="09D3A38D">
            <w:pPr>
              <w:spacing w:line="360" w:lineRule="auto"/>
            </w:pPr>
          </w:p>
        </w:tc>
      </w:tr>
      <w:tr w14:paraId="4965F651">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14:paraId="02DAB1A7">
            <w:pPr>
              <w:pStyle w:val="22"/>
              <w:spacing w:line="360" w:lineRule="auto"/>
              <w:ind w:left="-1"/>
              <w:rPr>
                <w:rFonts w:ascii="宋体" w:hAnsi="宋体" w:eastAsia="宋体" w:cs="宋体"/>
                <w:sz w:val="24"/>
                <w:szCs w:val="24"/>
              </w:rPr>
            </w:pPr>
            <w:r>
              <w:rPr>
                <w:rFonts w:ascii="宋体"/>
                <w:b/>
                <w:w w:val="99"/>
                <w:sz w:val="24"/>
              </w:rPr>
              <w:t>3</w:t>
            </w:r>
          </w:p>
        </w:tc>
        <w:tc>
          <w:tcPr>
            <w:tcW w:w="1659" w:type="dxa"/>
            <w:tcBorders>
              <w:top w:val="single" w:color="000000" w:sz="6" w:space="0"/>
              <w:left w:val="single" w:color="000000" w:sz="6" w:space="0"/>
              <w:bottom w:val="single" w:color="000000" w:sz="6" w:space="0"/>
              <w:right w:val="single" w:color="000000" w:sz="6" w:space="0"/>
            </w:tcBorders>
          </w:tcPr>
          <w:p w14:paraId="3A3B54CB">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14:paraId="7B751866">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14:paraId="5A886984">
            <w:pPr>
              <w:spacing w:line="360" w:lineRule="auto"/>
            </w:pPr>
          </w:p>
        </w:tc>
      </w:tr>
      <w:tr w14:paraId="798ABD19">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14:paraId="1A3BA9C3">
            <w:pPr>
              <w:pStyle w:val="22"/>
              <w:spacing w:line="360" w:lineRule="auto"/>
              <w:ind w:left="-1"/>
              <w:rPr>
                <w:rFonts w:ascii="宋体" w:hAnsi="宋体" w:eastAsia="宋体" w:cs="宋体"/>
                <w:sz w:val="24"/>
                <w:szCs w:val="24"/>
              </w:rPr>
            </w:pPr>
            <w:r>
              <w:rPr>
                <w:rFonts w:ascii="宋体"/>
                <w:b/>
                <w:w w:val="99"/>
                <w:sz w:val="24"/>
              </w:rPr>
              <w:t>4</w:t>
            </w:r>
          </w:p>
        </w:tc>
        <w:tc>
          <w:tcPr>
            <w:tcW w:w="1659" w:type="dxa"/>
            <w:tcBorders>
              <w:top w:val="single" w:color="000000" w:sz="6" w:space="0"/>
              <w:left w:val="single" w:color="000000" w:sz="6" w:space="0"/>
              <w:bottom w:val="single" w:color="000000" w:sz="6" w:space="0"/>
              <w:right w:val="single" w:color="000000" w:sz="6" w:space="0"/>
            </w:tcBorders>
          </w:tcPr>
          <w:p w14:paraId="2413F43B">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14:paraId="4CDC44E1">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14:paraId="187BEE31">
            <w:pPr>
              <w:spacing w:line="360" w:lineRule="auto"/>
            </w:pPr>
          </w:p>
        </w:tc>
      </w:tr>
      <w:tr w14:paraId="772E1CB0">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14:paraId="33193785">
            <w:pPr>
              <w:pStyle w:val="22"/>
              <w:spacing w:line="360" w:lineRule="auto"/>
              <w:ind w:left="-1"/>
              <w:rPr>
                <w:rFonts w:ascii="宋体" w:hAnsi="宋体" w:eastAsia="宋体" w:cs="宋体"/>
                <w:sz w:val="24"/>
                <w:szCs w:val="24"/>
              </w:rPr>
            </w:pPr>
            <w:r>
              <w:rPr>
                <w:rFonts w:ascii="宋体"/>
                <w:b/>
                <w:w w:val="99"/>
                <w:sz w:val="24"/>
              </w:rPr>
              <w:t>5</w:t>
            </w:r>
          </w:p>
        </w:tc>
        <w:tc>
          <w:tcPr>
            <w:tcW w:w="1659" w:type="dxa"/>
            <w:tcBorders>
              <w:top w:val="single" w:color="000000" w:sz="6" w:space="0"/>
              <w:left w:val="single" w:color="000000" w:sz="6" w:space="0"/>
              <w:bottom w:val="single" w:color="000000" w:sz="6" w:space="0"/>
              <w:right w:val="single" w:color="000000" w:sz="6" w:space="0"/>
            </w:tcBorders>
          </w:tcPr>
          <w:p w14:paraId="52725B09">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14:paraId="7A5ABA74">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14:paraId="0236AB33">
            <w:pPr>
              <w:spacing w:line="360" w:lineRule="auto"/>
            </w:pPr>
          </w:p>
        </w:tc>
      </w:tr>
      <w:tr w14:paraId="49681097">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14:paraId="0D0CF512">
            <w:pPr>
              <w:pStyle w:val="22"/>
              <w:spacing w:line="360" w:lineRule="auto"/>
              <w:ind w:left="-1"/>
              <w:rPr>
                <w:rFonts w:ascii="宋体" w:hAnsi="宋体" w:eastAsia="宋体" w:cs="宋体"/>
                <w:sz w:val="24"/>
                <w:szCs w:val="24"/>
              </w:rPr>
            </w:pPr>
            <w:r>
              <w:rPr>
                <w:rFonts w:ascii="宋体" w:hAnsi="宋体" w:eastAsia="宋体" w:cs="宋体"/>
                <w:b/>
                <w:bCs/>
                <w:w w:val="99"/>
                <w:sz w:val="24"/>
                <w:szCs w:val="24"/>
              </w:rPr>
              <w:t>…</w:t>
            </w:r>
          </w:p>
        </w:tc>
        <w:tc>
          <w:tcPr>
            <w:tcW w:w="1659" w:type="dxa"/>
            <w:tcBorders>
              <w:top w:val="single" w:color="000000" w:sz="6" w:space="0"/>
              <w:left w:val="single" w:color="000000" w:sz="6" w:space="0"/>
              <w:bottom w:val="single" w:color="000000" w:sz="6" w:space="0"/>
              <w:right w:val="single" w:color="000000" w:sz="6" w:space="0"/>
            </w:tcBorders>
          </w:tcPr>
          <w:p w14:paraId="78A11308">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14:paraId="0FF72279">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14:paraId="1C5C19F5">
            <w:pPr>
              <w:spacing w:line="360" w:lineRule="auto"/>
            </w:pPr>
          </w:p>
        </w:tc>
      </w:tr>
      <w:tr w14:paraId="71F73A1E">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14:paraId="1309AA9A">
            <w:pPr>
              <w:spacing w:line="360" w:lineRule="auto"/>
            </w:pPr>
          </w:p>
        </w:tc>
        <w:tc>
          <w:tcPr>
            <w:tcW w:w="1659" w:type="dxa"/>
            <w:tcBorders>
              <w:top w:val="single" w:color="000000" w:sz="6" w:space="0"/>
              <w:left w:val="single" w:color="000000" w:sz="6" w:space="0"/>
              <w:bottom w:val="single" w:color="000000" w:sz="6" w:space="0"/>
              <w:right w:val="single" w:color="000000" w:sz="6" w:space="0"/>
            </w:tcBorders>
          </w:tcPr>
          <w:p w14:paraId="71E881C7">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14:paraId="14E03854">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14:paraId="30FF5EF4">
            <w:pPr>
              <w:spacing w:line="360" w:lineRule="auto"/>
            </w:pPr>
          </w:p>
        </w:tc>
      </w:tr>
      <w:tr w14:paraId="68B0FA21">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14:paraId="04AFA162">
            <w:pPr>
              <w:spacing w:line="360" w:lineRule="auto"/>
            </w:pPr>
          </w:p>
        </w:tc>
        <w:tc>
          <w:tcPr>
            <w:tcW w:w="1659" w:type="dxa"/>
            <w:tcBorders>
              <w:top w:val="single" w:color="000000" w:sz="6" w:space="0"/>
              <w:left w:val="single" w:color="000000" w:sz="6" w:space="0"/>
              <w:bottom w:val="single" w:color="000000" w:sz="6" w:space="0"/>
              <w:right w:val="single" w:color="000000" w:sz="6" w:space="0"/>
            </w:tcBorders>
          </w:tcPr>
          <w:p w14:paraId="08FB14B9">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14:paraId="05AEA9DE">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14:paraId="579D6EC4">
            <w:pPr>
              <w:spacing w:line="360" w:lineRule="auto"/>
            </w:pPr>
          </w:p>
        </w:tc>
      </w:tr>
      <w:tr w14:paraId="02686B83">
        <w:tblPrEx>
          <w:tblCellMar>
            <w:top w:w="0" w:type="dxa"/>
            <w:left w:w="0" w:type="dxa"/>
            <w:bottom w:w="0" w:type="dxa"/>
            <w:right w:w="0" w:type="dxa"/>
          </w:tblCellMar>
        </w:tblPrEx>
        <w:trPr>
          <w:trHeight w:val="755" w:hRule="exact"/>
        </w:trPr>
        <w:tc>
          <w:tcPr>
            <w:tcW w:w="609" w:type="dxa"/>
            <w:tcBorders>
              <w:top w:val="single" w:color="000000" w:sz="6" w:space="0"/>
              <w:left w:val="single" w:color="000000" w:sz="6" w:space="0"/>
              <w:bottom w:val="single" w:color="000000" w:sz="6" w:space="0"/>
              <w:right w:val="single" w:color="000000" w:sz="6" w:space="0"/>
            </w:tcBorders>
          </w:tcPr>
          <w:p w14:paraId="06EDA43F">
            <w:pPr>
              <w:spacing w:line="360" w:lineRule="auto"/>
            </w:pPr>
          </w:p>
        </w:tc>
        <w:tc>
          <w:tcPr>
            <w:tcW w:w="1659" w:type="dxa"/>
            <w:tcBorders>
              <w:top w:val="single" w:color="000000" w:sz="6" w:space="0"/>
              <w:left w:val="single" w:color="000000" w:sz="6" w:space="0"/>
              <w:bottom w:val="single" w:color="000000" w:sz="6" w:space="0"/>
              <w:right w:val="single" w:color="000000" w:sz="6" w:space="0"/>
            </w:tcBorders>
          </w:tcPr>
          <w:p w14:paraId="652ACAFC">
            <w:pPr>
              <w:spacing w:line="360" w:lineRule="auto"/>
            </w:pPr>
          </w:p>
        </w:tc>
        <w:tc>
          <w:tcPr>
            <w:tcW w:w="2905" w:type="dxa"/>
            <w:tcBorders>
              <w:top w:val="single" w:color="000000" w:sz="6" w:space="0"/>
              <w:left w:val="single" w:color="000000" w:sz="6" w:space="0"/>
              <w:bottom w:val="single" w:color="000000" w:sz="6" w:space="0"/>
              <w:right w:val="single" w:color="000000" w:sz="6" w:space="0"/>
            </w:tcBorders>
          </w:tcPr>
          <w:p w14:paraId="3541D8EA">
            <w:pPr>
              <w:spacing w:line="360" w:lineRule="auto"/>
            </w:pPr>
          </w:p>
        </w:tc>
        <w:tc>
          <w:tcPr>
            <w:tcW w:w="3675" w:type="dxa"/>
            <w:tcBorders>
              <w:top w:val="single" w:color="000000" w:sz="6" w:space="0"/>
              <w:left w:val="single" w:color="000000" w:sz="6" w:space="0"/>
              <w:bottom w:val="single" w:color="000000" w:sz="6" w:space="0"/>
              <w:right w:val="single" w:color="000000" w:sz="6" w:space="0"/>
            </w:tcBorders>
          </w:tcPr>
          <w:p w14:paraId="3AD605C6">
            <w:pPr>
              <w:spacing w:line="360" w:lineRule="auto"/>
            </w:pPr>
          </w:p>
        </w:tc>
      </w:tr>
    </w:tbl>
    <w:p w14:paraId="1011D030">
      <w:pPr>
        <w:spacing w:line="360" w:lineRule="auto"/>
        <w:rPr>
          <w:rFonts w:ascii="宋体" w:hAnsi="宋体" w:eastAsia="宋体" w:cs="宋体"/>
          <w:sz w:val="26"/>
          <w:szCs w:val="26"/>
        </w:rPr>
      </w:pPr>
    </w:p>
    <w:p w14:paraId="2CF3B5B9">
      <w:pPr>
        <w:pStyle w:val="10"/>
        <w:spacing w:before="0" w:line="360" w:lineRule="auto"/>
        <w:ind w:right="330"/>
        <w:rPr>
          <w:lang w:eastAsia="zh-CN"/>
        </w:rPr>
      </w:pPr>
      <w:r>
        <w:rPr>
          <w:spacing w:val="8"/>
          <w:lang w:eastAsia="zh-CN"/>
        </w:rPr>
        <w:t>注：1.供应商应如实列出以上情况，如有隐瞒，一经查实将导致其投标被拒</w:t>
      </w:r>
      <w:r>
        <w:rPr>
          <w:lang w:eastAsia="zh-CN"/>
        </w:rPr>
        <w:t xml:space="preserve"> 绝。</w:t>
      </w:r>
    </w:p>
    <w:p w14:paraId="06793F3A">
      <w:pPr>
        <w:pStyle w:val="10"/>
        <w:spacing w:before="0" w:line="360" w:lineRule="auto"/>
        <w:ind w:right="330"/>
        <w:rPr>
          <w:lang w:eastAsia="zh-CN"/>
        </w:rPr>
      </w:pPr>
      <w:r>
        <w:rPr>
          <w:lang w:eastAsia="zh-CN"/>
        </w:rPr>
        <w:t>2.</w:t>
      </w:r>
      <w:r>
        <w:rPr>
          <w:spacing w:val="-48"/>
          <w:lang w:eastAsia="zh-CN"/>
        </w:rPr>
        <w:t xml:space="preserve"> </w:t>
      </w:r>
      <w:r>
        <w:rPr>
          <w:lang w:eastAsia="zh-CN"/>
        </w:rPr>
        <w:t>提供评审内容要求的证明材料并加盖公章。</w:t>
      </w:r>
    </w:p>
    <w:p w14:paraId="14A903F5">
      <w:pPr>
        <w:spacing w:line="360" w:lineRule="auto"/>
        <w:rPr>
          <w:rFonts w:ascii="宋体" w:hAnsi="宋体" w:eastAsia="宋体" w:cs="宋体"/>
          <w:sz w:val="24"/>
          <w:szCs w:val="24"/>
          <w:lang w:eastAsia="zh-CN"/>
        </w:rPr>
      </w:pPr>
    </w:p>
    <w:p w14:paraId="7BADC407">
      <w:pPr>
        <w:spacing w:line="360" w:lineRule="auto"/>
        <w:rPr>
          <w:rFonts w:ascii="宋体" w:hAnsi="宋体" w:eastAsia="宋体" w:cs="宋体"/>
          <w:sz w:val="18"/>
          <w:szCs w:val="18"/>
          <w:lang w:eastAsia="zh-CN"/>
        </w:rPr>
      </w:pPr>
    </w:p>
    <w:p w14:paraId="4ED3B1D2">
      <w:pPr>
        <w:pStyle w:val="10"/>
        <w:spacing w:before="0" w:line="360" w:lineRule="auto"/>
        <w:ind w:left="5454" w:right="330" w:hanging="1200"/>
        <w:rPr>
          <w:lang w:eastAsia="zh-CN"/>
        </w:rPr>
      </w:pPr>
      <w:r>
        <w:rPr>
          <w:lang w:eastAsia="zh-CN"/>
        </w:rPr>
        <w:t>法定代表人或被授权代表签字或盖章： 供应商名称：（加盖公章）</w:t>
      </w:r>
    </w:p>
    <w:p w14:paraId="4878AC50">
      <w:pPr>
        <w:spacing w:line="360" w:lineRule="auto"/>
        <w:rPr>
          <w:lang w:eastAsia="zh-CN"/>
        </w:rPr>
        <w:sectPr>
          <w:footerReference r:id="rId6" w:type="default"/>
          <w:pgSz w:w="11910" w:h="16840"/>
          <w:pgMar w:top="1140" w:right="1280" w:bottom="1440" w:left="1520" w:header="883" w:footer="1254" w:gutter="0"/>
          <w:pgNumType w:start="40"/>
          <w:cols w:space="720" w:num="1"/>
        </w:sectPr>
      </w:pPr>
    </w:p>
    <w:p w14:paraId="3B3C1DE2">
      <w:pPr>
        <w:spacing w:line="360" w:lineRule="auto"/>
        <w:rPr>
          <w:rFonts w:ascii="宋体" w:hAnsi="宋体" w:eastAsia="宋体" w:cs="宋体"/>
          <w:sz w:val="18"/>
          <w:szCs w:val="18"/>
          <w:lang w:eastAsia="zh-CN"/>
        </w:rPr>
      </w:pPr>
    </w:p>
    <w:p w14:paraId="3CD0CFCF">
      <w:pPr>
        <w:pStyle w:val="5"/>
        <w:spacing w:line="360" w:lineRule="auto"/>
        <w:rPr>
          <w:b w:val="0"/>
          <w:bCs w:val="0"/>
          <w:lang w:eastAsia="zh-CN"/>
        </w:rPr>
      </w:pPr>
      <w:bookmarkStart w:id="24" w:name="附件8_施工方案"/>
      <w:bookmarkEnd w:id="24"/>
      <w:r>
        <w:rPr>
          <w:lang w:eastAsia="zh-CN"/>
        </w:rPr>
        <w:t>附件 8</w:t>
      </w:r>
      <w:r>
        <w:rPr>
          <w:spacing w:val="-90"/>
          <w:lang w:eastAsia="zh-CN"/>
        </w:rPr>
        <w:t xml:space="preserve"> </w:t>
      </w:r>
      <w:r>
        <w:rPr>
          <w:lang w:eastAsia="zh-CN"/>
        </w:rPr>
        <w:t>施工方案</w:t>
      </w:r>
    </w:p>
    <w:p w14:paraId="3AE1F5B7">
      <w:pPr>
        <w:spacing w:line="360" w:lineRule="auto"/>
        <w:rPr>
          <w:rFonts w:ascii="宋体" w:hAnsi="宋体" w:eastAsia="宋体" w:cs="宋体"/>
          <w:b/>
          <w:bCs/>
          <w:sz w:val="32"/>
          <w:szCs w:val="32"/>
          <w:lang w:eastAsia="zh-CN"/>
        </w:rPr>
      </w:pPr>
    </w:p>
    <w:p w14:paraId="286C79ED">
      <w:pPr>
        <w:spacing w:line="360" w:lineRule="auto"/>
        <w:rPr>
          <w:rFonts w:ascii="宋体" w:hAnsi="宋体" w:eastAsia="宋体" w:cs="宋体"/>
          <w:b/>
          <w:bCs/>
          <w:sz w:val="42"/>
          <w:szCs w:val="42"/>
          <w:lang w:eastAsia="zh-CN"/>
        </w:rPr>
      </w:pPr>
    </w:p>
    <w:p w14:paraId="0429D725">
      <w:pPr>
        <w:pStyle w:val="10"/>
        <w:spacing w:before="0" w:line="360" w:lineRule="auto"/>
        <w:rPr>
          <w:lang w:eastAsia="zh-CN"/>
        </w:rPr>
      </w:pPr>
      <w:r>
        <w:rPr>
          <w:lang w:eastAsia="zh-CN"/>
        </w:rPr>
        <w:t>格式自定，参照磋商文件评审标准要求编制。</w:t>
      </w:r>
    </w:p>
    <w:p w14:paraId="75B6C14C">
      <w:pPr>
        <w:spacing w:line="360" w:lineRule="auto"/>
        <w:rPr>
          <w:lang w:eastAsia="zh-CN"/>
        </w:rPr>
        <w:sectPr>
          <w:pgSz w:w="11910" w:h="16840"/>
          <w:pgMar w:top="1140" w:right="1300" w:bottom="1440" w:left="1520" w:header="883" w:footer="1254" w:gutter="0"/>
          <w:cols w:space="720" w:num="1"/>
        </w:sectPr>
      </w:pPr>
    </w:p>
    <w:p w14:paraId="3EC9C226">
      <w:pPr>
        <w:spacing w:line="360" w:lineRule="auto"/>
        <w:rPr>
          <w:rFonts w:ascii="宋体" w:hAnsi="宋体" w:eastAsia="宋体" w:cs="宋体"/>
          <w:sz w:val="18"/>
          <w:szCs w:val="18"/>
          <w:lang w:eastAsia="zh-CN"/>
        </w:rPr>
      </w:pPr>
    </w:p>
    <w:p w14:paraId="71F7A2DA">
      <w:pPr>
        <w:pStyle w:val="5"/>
        <w:spacing w:line="360" w:lineRule="auto"/>
        <w:rPr>
          <w:b w:val="0"/>
          <w:bCs w:val="0"/>
          <w:lang w:eastAsia="zh-CN"/>
        </w:rPr>
      </w:pPr>
      <w:bookmarkStart w:id="25" w:name="附件9承诺"/>
      <w:bookmarkEnd w:id="25"/>
      <w:r>
        <w:rPr>
          <w:lang w:eastAsia="zh-CN"/>
        </w:rPr>
        <w:t>附件</w:t>
      </w:r>
      <w:r>
        <w:rPr>
          <w:spacing w:val="-84"/>
          <w:lang w:eastAsia="zh-CN"/>
        </w:rPr>
        <w:t xml:space="preserve"> </w:t>
      </w:r>
      <w:r>
        <w:rPr>
          <w:lang w:eastAsia="zh-CN"/>
        </w:rPr>
        <w:t>9</w:t>
      </w:r>
      <w:r>
        <w:rPr>
          <w:spacing w:val="-85"/>
          <w:lang w:eastAsia="zh-CN"/>
        </w:rPr>
        <w:t xml:space="preserve"> </w:t>
      </w:r>
      <w:r>
        <w:rPr>
          <w:lang w:eastAsia="zh-CN"/>
        </w:rPr>
        <w:t>承诺</w:t>
      </w:r>
    </w:p>
    <w:p w14:paraId="124A4DF5">
      <w:pPr>
        <w:spacing w:line="360" w:lineRule="auto"/>
        <w:rPr>
          <w:rFonts w:ascii="宋体" w:hAnsi="宋体" w:eastAsia="宋体" w:cs="宋体"/>
          <w:b/>
          <w:bCs/>
          <w:sz w:val="43"/>
          <w:szCs w:val="43"/>
          <w:lang w:eastAsia="zh-CN"/>
        </w:rPr>
      </w:pPr>
    </w:p>
    <w:p w14:paraId="202A4ECD">
      <w:pPr>
        <w:pStyle w:val="10"/>
        <w:spacing w:before="0" w:line="360" w:lineRule="auto"/>
        <w:ind w:right="1701"/>
        <w:rPr>
          <w:lang w:eastAsia="zh-CN"/>
        </w:rPr>
      </w:pPr>
      <w:r>
        <w:rPr>
          <w:lang w:eastAsia="zh-CN"/>
        </w:rPr>
        <w:t>格式自定，包含但不限于以下内容</w:t>
      </w:r>
      <w:r>
        <w:rPr>
          <w:rFonts w:hint="eastAsia"/>
          <w:lang w:eastAsia="zh-CN"/>
        </w:rPr>
        <w:t>：</w:t>
      </w:r>
    </w:p>
    <w:p w14:paraId="37B1651E">
      <w:pPr>
        <w:pStyle w:val="10"/>
        <w:spacing w:before="0" w:line="360" w:lineRule="auto"/>
        <w:ind w:right="1701"/>
        <w:rPr>
          <w:lang w:eastAsia="zh-CN"/>
        </w:rPr>
      </w:pPr>
      <w:r>
        <w:rPr>
          <w:lang w:eastAsia="zh-CN"/>
        </w:rPr>
        <w:t>1、对磋商文件及合同条件的承诺；</w:t>
      </w:r>
    </w:p>
    <w:p w14:paraId="4C34A87F">
      <w:pPr>
        <w:pStyle w:val="10"/>
        <w:spacing w:before="0" w:line="360" w:lineRule="auto"/>
        <w:rPr>
          <w:lang w:eastAsia="zh-CN"/>
        </w:rPr>
      </w:pPr>
      <w:r>
        <w:rPr>
          <w:lang w:eastAsia="zh-CN"/>
        </w:rPr>
        <w:t>2、对工程质量的承诺；</w:t>
      </w:r>
    </w:p>
    <w:p w14:paraId="170CBD9C">
      <w:pPr>
        <w:pStyle w:val="10"/>
        <w:spacing w:before="0" w:line="360" w:lineRule="auto"/>
        <w:rPr>
          <w:lang w:eastAsia="zh-CN"/>
        </w:rPr>
      </w:pPr>
      <w:r>
        <w:rPr>
          <w:lang w:eastAsia="zh-CN"/>
        </w:rPr>
        <w:t>3、对工程工期的承诺；</w:t>
      </w:r>
    </w:p>
    <w:p w14:paraId="35A34EBD">
      <w:pPr>
        <w:pStyle w:val="10"/>
        <w:spacing w:before="0" w:line="360" w:lineRule="auto"/>
        <w:rPr>
          <w:lang w:eastAsia="zh-CN"/>
        </w:rPr>
      </w:pPr>
      <w:r>
        <w:rPr>
          <w:lang w:eastAsia="zh-CN"/>
        </w:rPr>
        <w:t>4、对工程款支付及农民工工资支付方面的承诺；</w:t>
      </w:r>
    </w:p>
    <w:p w14:paraId="31428669">
      <w:pPr>
        <w:pStyle w:val="10"/>
        <w:spacing w:before="0" w:line="360" w:lineRule="auto"/>
        <w:rPr>
          <w:lang w:eastAsia="zh-CN"/>
        </w:rPr>
      </w:pPr>
      <w:r>
        <w:rPr>
          <w:lang w:eastAsia="zh-CN"/>
        </w:rPr>
        <w:t>5、对周围环境的协调及所发生费用的承诺；</w:t>
      </w:r>
    </w:p>
    <w:p w14:paraId="71C20056">
      <w:pPr>
        <w:pStyle w:val="10"/>
        <w:spacing w:before="0" w:line="360" w:lineRule="auto"/>
        <w:ind w:left="484" w:hanging="360"/>
        <w:rPr>
          <w:lang w:eastAsia="zh-CN"/>
        </w:rPr>
      </w:pPr>
      <w:r>
        <w:rPr>
          <w:lang w:eastAsia="zh-CN"/>
        </w:rPr>
        <w:t>6、对合同条款、工程建设标准的条件要求承包工程的施工、竣工并承担任何质量缺</w:t>
      </w:r>
      <w:r>
        <w:rPr>
          <w:spacing w:val="-55"/>
          <w:lang w:eastAsia="zh-CN"/>
        </w:rPr>
        <w:t xml:space="preserve"> </w:t>
      </w:r>
      <w:r>
        <w:rPr>
          <w:lang w:eastAsia="zh-CN"/>
        </w:rPr>
        <w:t>陷保修责任等。</w:t>
      </w:r>
    </w:p>
    <w:p w14:paraId="2EF1A027">
      <w:pPr>
        <w:pStyle w:val="10"/>
        <w:spacing w:before="0" w:line="360" w:lineRule="auto"/>
        <w:ind w:right="6555"/>
        <w:rPr>
          <w:lang w:eastAsia="zh-CN"/>
        </w:rPr>
      </w:pPr>
      <w:r>
        <w:rPr>
          <w:lang w:eastAsia="zh-CN"/>
        </w:rPr>
        <w:t xml:space="preserve">7、补充意见。 </w:t>
      </w:r>
    </w:p>
    <w:p w14:paraId="1A996ADB">
      <w:pPr>
        <w:pStyle w:val="10"/>
        <w:spacing w:before="0" w:line="360" w:lineRule="auto"/>
        <w:ind w:right="6555"/>
        <w:rPr>
          <w:lang w:eastAsia="zh-CN"/>
        </w:rPr>
      </w:pPr>
      <w:r>
        <w:rPr>
          <w:lang w:eastAsia="zh-CN"/>
        </w:rPr>
        <w:t>以上格式自定</w:t>
      </w:r>
    </w:p>
    <w:p w14:paraId="56B1FE1C">
      <w:pPr>
        <w:pStyle w:val="8"/>
        <w:spacing w:before="0" w:line="360" w:lineRule="auto"/>
        <w:rPr>
          <w:b w:val="0"/>
          <w:bCs w:val="0"/>
          <w:lang w:eastAsia="zh-CN"/>
        </w:rPr>
      </w:pPr>
      <w:r>
        <w:rPr>
          <w:lang w:eastAsia="zh-CN"/>
        </w:rPr>
        <w:t>注：若有特别服务承诺说明可后续补充。</w:t>
      </w:r>
    </w:p>
    <w:p w14:paraId="4C9EFEA5">
      <w:pPr>
        <w:spacing w:line="360" w:lineRule="auto"/>
        <w:rPr>
          <w:lang w:eastAsia="zh-CN"/>
        </w:rPr>
        <w:sectPr>
          <w:pgSz w:w="11910" w:h="16840"/>
          <w:pgMar w:top="1140" w:right="1300" w:bottom="1440" w:left="1520" w:header="883" w:footer="1254" w:gutter="0"/>
          <w:cols w:space="720" w:num="1"/>
        </w:sectPr>
      </w:pPr>
    </w:p>
    <w:p w14:paraId="1B30F27B">
      <w:pPr>
        <w:spacing w:line="360" w:lineRule="auto"/>
        <w:rPr>
          <w:rFonts w:ascii="宋体" w:hAnsi="宋体" w:eastAsia="宋体" w:cs="宋体"/>
          <w:b/>
          <w:bCs/>
          <w:sz w:val="18"/>
          <w:szCs w:val="18"/>
          <w:lang w:eastAsia="zh-CN"/>
        </w:rPr>
      </w:pPr>
    </w:p>
    <w:p w14:paraId="1818CF1D">
      <w:pPr>
        <w:pStyle w:val="5"/>
        <w:spacing w:line="360" w:lineRule="auto"/>
        <w:jc w:val="both"/>
        <w:rPr>
          <w:b w:val="0"/>
          <w:bCs w:val="0"/>
          <w:lang w:eastAsia="zh-CN"/>
        </w:rPr>
      </w:pPr>
      <w:bookmarkStart w:id="26" w:name="附表10供应商基本资格证明文件及其他"/>
      <w:bookmarkEnd w:id="26"/>
      <w:r>
        <w:rPr>
          <w:lang w:eastAsia="zh-CN"/>
        </w:rPr>
        <w:t>附表</w:t>
      </w:r>
      <w:r>
        <w:rPr>
          <w:spacing w:val="-88"/>
          <w:lang w:eastAsia="zh-CN"/>
        </w:rPr>
        <w:t xml:space="preserve"> </w:t>
      </w:r>
      <w:r>
        <w:rPr>
          <w:lang w:eastAsia="zh-CN"/>
        </w:rPr>
        <w:t>10</w:t>
      </w:r>
      <w:r>
        <w:rPr>
          <w:spacing w:val="-87"/>
          <w:lang w:eastAsia="zh-CN"/>
        </w:rPr>
        <w:t xml:space="preserve"> </w:t>
      </w:r>
      <w:r>
        <w:rPr>
          <w:lang w:eastAsia="zh-CN"/>
        </w:rPr>
        <w:t>供应商基本资格证明文件及其他</w:t>
      </w:r>
    </w:p>
    <w:p w14:paraId="00C17C2A">
      <w:pPr>
        <w:spacing w:line="360" w:lineRule="auto"/>
        <w:rPr>
          <w:rFonts w:ascii="宋体" w:hAnsi="宋体" w:eastAsia="宋体" w:cs="宋体"/>
          <w:b/>
          <w:bCs/>
          <w:sz w:val="32"/>
          <w:szCs w:val="32"/>
          <w:lang w:eastAsia="zh-CN"/>
        </w:rPr>
      </w:pPr>
    </w:p>
    <w:p w14:paraId="360D3189">
      <w:pPr>
        <w:spacing w:line="360" w:lineRule="auto"/>
        <w:rPr>
          <w:rFonts w:ascii="宋体" w:hAnsi="宋体" w:eastAsia="宋体" w:cs="宋体"/>
          <w:b/>
          <w:bCs/>
          <w:sz w:val="32"/>
          <w:szCs w:val="32"/>
          <w:lang w:eastAsia="zh-CN"/>
        </w:rPr>
      </w:pPr>
    </w:p>
    <w:p w14:paraId="58B111B9">
      <w:pPr>
        <w:spacing w:line="360" w:lineRule="auto"/>
        <w:rPr>
          <w:rFonts w:ascii="宋体" w:hAnsi="宋体" w:eastAsia="宋体" w:cs="宋体"/>
          <w:b/>
          <w:bCs/>
          <w:sz w:val="32"/>
          <w:szCs w:val="32"/>
          <w:lang w:eastAsia="zh-CN"/>
        </w:rPr>
      </w:pPr>
    </w:p>
    <w:p w14:paraId="64640106">
      <w:pPr>
        <w:pStyle w:val="10"/>
        <w:spacing w:before="0" w:line="360" w:lineRule="auto"/>
        <w:jc w:val="both"/>
        <w:rPr>
          <w:lang w:eastAsia="zh-CN"/>
        </w:rPr>
      </w:pPr>
      <w:r>
        <w:rPr>
          <w:lang w:eastAsia="zh-CN"/>
        </w:rPr>
        <w:t>1、合法有效的企事业法人或其他组织；</w:t>
      </w:r>
    </w:p>
    <w:p w14:paraId="18DBD41B">
      <w:pPr>
        <w:pStyle w:val="10"/>
        <w:spacing w:before="0" w:line="360" w:lineRule="auto"/>
        <w:ind w:right="120"/>
        <w:jc w:val="both"/>
        <w:rPr>
          <w:lang w:eastAsia="zh-CN"/>
        </w:rPr>
      </w:pPr>
      <w:r>
        <w:rPr>
          <w:lang w:eastAsia="zh-CN"/>
        </w:rPr>
        <w:t>2、法定代表人直接参加投标的，须出具法定代表人身份证，并与营业执照上信息一</w:t>
      </w:r>
      <w:r>
        <w:rPr>
          <w:spacing w:val="-55"/>
          <w:lang w:eastAsia="zh-CN"/>
        </w:rPr>
        <w:t xml:space="preserve"> </w:t>
      </w:r>
      <w:r>
        <w:rPr>
          <w:spacing w:val="12"/>
          <w:lang w:eastAsia="zh-CN"/>
        </w:rPr>
        <w:t>致。法定代表人授权代表参加投标的，须出具法定代表人授权书及授权代表身份</w:t>
      </w:r>
      <w:r>
        <w:rPr>
          <w:spacing w:val="-107"/>
          <w:lang w:eastAsia="zh-CN"/>
        </w:rPr>
        <w:t xml:space="preserve"> </w:t>
      </w:r>
      <w:r>
        <w:rPr>
          <w:lang w:eastAsia="zh-CN"/>
        </w:rPr>
        <w:t>证。</w:t>
      </w:r>
    </w:p>
    <w:p w14:paraId="72B61F8C">
      <w:pPr>
        <w:pStyle w:val="10"/>
        <w:spacing w:before="0" w:line="360" w:lineRule="auto"/>
        <w:jc w:val="both"/>
        <w:rPr>
          <w:rFonts w:cs="宋体"/>
          <w:sz w:val="35"/>
          <w:szCs w:val="35"/>
          <w:lang w:eastAsia="zh-CN"/>
        </w:rPr>
      </w:pPr>
      <w:r>
        <w:rPr>
          <w:lang w:eastAsia="zh-CN"/>
        </w:rPr>
        <w:t>3、建筑装修装饰工程专业承包三级及以上资质，具有有效的安全生产许可证。</w:t>
      </w:r>
    </w:p>
    <w:p w14:paraId="59C7136B">
      <w:pPr>
        <w:pStyle w:val="10"/>
        <w:spacing w:before="0" w:line="360" w:lineRule="auto"/>
        <w:jc w:val="both"/>
        <w:rPr>
          <w:lang w:eastAsia="zh-CN"/>
        </w:rPr>
      </w:pPr>
      <w:r>
        <w:rPr>
          <w:lang w:eastAsia="zh-CN"/>
        </w:rPr>
        <w:t>4、本项目不接受联合体投标，无需提供声明。</w:t>
      </w:r>
    </w:p>
    <w:p w14:paraId="4B6C1998">
      <w:pPr>
        <w:spacing w:line="360" w:lineRule="auto"/>
        <w:jc w:val="both"/>
        <w:rPr>
          <w:lang w:eastAsia="zh-CN"/>
        </w:rPr>
        <w:sectPr>
          <w:pgSz w:w="11910" w:h="16840"/>
          <w:pgMar w:top="1140" w:right="1300" w:bottom="1440" w:left="1520" w:header="883" w:footer="1254" w:gutter="0"/>
          <w:cols w:space="720" w:num="1"/>
        </w:sectPr>
      </w:pPr>
    </w:p>
    <w:p w14:paraId="0D888B16">
      <w:pPr>
        <w:spacing w:line="360" w:lineRule="auto"/>
        <w:rPr>
          <w:rFonts w:ascii="宋体" w:hAnsi="宋体" w:eastAsia="宋体" w:cs="宋体"/>
          <w:sz w:val="17"/>
          <w:szCs w:val="17"/>
          <w:lang w:eastAsia="zh-CN"/>
        </w:rPr>
      </w:pPr>
    </w:p>
    <w:p w14:paraId="4E0FC5F8">
      <w:pPr>
        <w:pStyle w:val="8"/>
        <w:tabs>
          <w:tab w:val="left" w:pos="846"/>
        </w:tabs>
        <w:spacing w:before="0" w:line="360" w:lineRule="auto"/>
        <w:ind w:left="476" w:right="4625" w:hanging="353"/>
        <w:rPr>
          <w:rFonts w:cs="宋体"/>
          <w:b w:val="0"/>
          <w:bCs w:val="0"/>
          <w:lang w:eastAsia="zh-CN"/>
        </w:rPr>
      </w:pPr>
      <w:r>
        <w:rPr>
          <w:w w:val="95"/>
          <w:lang w:eastAsia="zh-CN"/>
        </w:rPr>
        <w:t>附件</w:t>
      </w:r>
      <w:r>
        <w:rPr>
          <w:w w:val="95"/>
          <w:lang w:eastAsia="zh-CN"/>
        </w:rPr>
        <w:tab/>
      </w:r>
      <w:r>
        <w:rPr>
          <w:lang w:eastAsia="zh-CN"/>
        </w:rPr>
        <w:t>合法有效的企事业法人或其他组织</w:t>
      </w:r>
      <w:r>
        <w:rPr>
          <w:w w:val="99"/>
          <w:lang w:eastAsia="zh-CN"/>
        </w:rPr>
        <w:t xml:space="preserve"> </w:t>
      </w:r>
      <w:r>
        <w:rPr>
          <w:rFonts w:cs="宋体"/>
          <w:b w:val="0"/>
          <w:bCs w:val="0"/>
          <w:lang w:eastAsia="zh-CN"/>
        </w:rPr>
        <w:t>提供：</w:t>
      </w:r>
    </w:p>
    <w:p w14:paraId="144602F0">
      <w:pPr>
        <w:pStyle w:val="10"/>
        <w:spacing w:before="0" w:line="360" w:lineRule="auto"/>
        <w:ind w:left="956" w:hanging="480"/>
        <w:rPr>
          <w:lang w:eastAsia="zh-CN"/>
        </w:rPr>
      </w:pPr>
      <w:r>
        <w:rPr>
          <w:spacing w:val="5"/>
          <w:lang w:eastAsia="zh-CN"/>
        </w:rPr>
        <w:t>1、如投标人是企业（包括合伙企业），应提供在工商部门注册的有效“企业法</w:t>
      </w:r>
      <w:r>
        <w:rPr>
          <w:spacing w:val="-105"/>
          <w:lang w:eastAsia="zh-CN"/>
        </w:rPr>
        <w:t xml:space="preserve"> </w:t>
      </w:r>
      <w:r>
        <w:rPr>
          <w:lang w:eastAsia="zh-CN"/>
        </w:rPr>
        <w:t>人营业执照”或“营业执照”；</w:t>
      </w:r>
    </w:p>
    <w:p w14:paraId="6827C020">
      <w:pPr>
        <w:pStyle w:val="10"/>
        <w:spacing w:before="0" w:line="360" w:lineRule="auto"/>
        <w:ind w:left="476"/>
        <w:rPr>
          <w:rFonts w:cs="宋体"/>
          <w:sz w:val="20"/>
          <w:szCs w:val="20"/>
          <w:lang w:eastAsia="zh-CN"/>
        </w:rPr>
      </w:pPr>
      <w:r>
        <w:rPr>
          <w:lang w:eastAsia="zh-CN"/>
        </w:rPr>
        <w:t>2、如投标人是事业单位，应提供有效的“事业单位法人证书”；</w:t>
      </w:r>
    </w:p>
    <w:p w14:paraId="2D7D99E7">
      <w:pPr>
        <w:pStyle w:val="10"/>
        <w:spacing w:before="0" w:line="360" w:lineRule="auto"/>
        <w:ind w:left="476"/>
        <w:rPr>
          <w:rFonts w:cs="宋体"/>
          <w:sz w:val="20"/>
          <w:szCs w:val="20"/>
          <w:lang w:eastAsia="zh-CN"/>
        </w:rPr>
      </w:pPr>
      <w:r>
        <w:rPr>
          <w:lang w:eastAsia="zh-CN"/>
        </w:rPr>
        <w:t>3、如投标人是为企业专业服务机构的，应提供执业许可证等证明文件；</w:t>
      </w:r>
    </w:p>
    <w:p w14:paraId="309D7D9D">
      <w:pPr>
        <w:pStyle w:val="10"/>
        <w:spacing w:before="0" w:line="360" w:lineRule="auto"/>
        <w:ind w:left="476"/>
        <w:rPr>
          <w:rFonts w:cs="宋体"/>
          <w:sz w:val="20"/>
          <w:szCs w:val="20"/>
          <w:lang w:eastAsia="zh-CN"/>
        </w:rPr>
      </w:pPr>
      <w:r>
        <w:rPr>
          <w:lang w:eastAsia="zh-CN"/>
        </w:rPr>
        <w:t>4、如投标人是个体工商户，应提供有效的“个体工商户营业执照”；</w:t>
      </w:r>
    </w:p>
    <w:p w14:paraId="5AD95995">
      <w:pPr>
        <w:pStyle w:val="10"/>
        <w:spacing w:before="0" w:line="360" w:lineRule="auto"/>
        <w:ind w:left="476"/>
        <w:rPr>
          <w:rFonts w:cs="宋体"/>
          <w:sz w:val="20"/>
          <w:szCs w:val="20"/>
          <w:lang w:eastAsia="zh-CN"/>
        </w:rPr>
      </w:pPr>
      <w:r>
        <w:rPr>
          <w:lang w:eastAsia="zh-CN"/>
        </w:rPr>
        <w:t>5、如投标人为自然人，应提供有效的自然人身份证明。</w:t>
      </w:r>
    </w:p>
    <w:p w14:paraId="5DC46787">
      <w:pPr>
        <w:pStyle w:val="10"/>
        <w:spacing w:before="0" w:line="360" w:lineRule="auto"/>
        <w:ind w:left="476"/>
        <w:rPr>
          <w:lang w:eastAsia="zh-CN"/>
        </w:rPr>
      </w:pPr>
      <w:r>
        <w:rPr>
          <w:lang w:eastAsia="zh-CN"/>
        </w:rPr>
        <w:t>6、非法定代表人签署文件的，还应提供授权委托书。</w:t>
      </w:r>
    </w:p>
    <w:p w14:paraId="3ACAA75E">
      <w:pPr>
        <w:spacing w:line="360" w:lineRule="auto"/>
        <w:rPr>
          <w:lang w:eastAsia="zh-CN"/>
        </w:rPr>
        <w:sectPr>
          <w:pgSz w:w="11910" w:h="16840"/>
          <w:pgMar w:top="1140" w:right="1300" w:bottom="1440" w:left="1520" w:header="883" w:footer="1254" w:gutter="0"/>
          <w:cols w:space="720" w:num="1"/>
        </w:sectPr>
      </w:pPr>
    </w:p>
    <w:p w14:paraId="4E013F79">
      <w:pPr>
        <w:spacing w:line="360" w:lineRule="auto"/>
        <w:rPr>
          <w:rFonts w:ascii="宋体" w:hAnsi="宋体" w:eastAsia="宋体" w:cs="宋体"/>
          <w:sz w:val="17"/>
          <w:szCs w:val="17"/>
          <w:lang w:eastAsia="zh-CN"/>
        </w:rPr>
      </w:pPr>
    </w:p>
    <w:p w14:paraId="37F53B21">
      <w:pPr>
        <w:pStyle w:val="8"/>
        <w:spacing w:before="0" w:line="360" w:lineRule="auto"/>
        <w:ind w:left="644" w:right="801" w:hanging="360"/>
        <w:rPr>
          <w:b w:val="0"/>
          <w:bCs w:val="0"/>
          <w:lang w:eastAsia="zh-CN"/>
        </w:rPr>
      </w:pPr>
      <w:r>
        <w:rPr>
          <w:lang w:eastAsia="zh-CN"/>
        </w:rPr>
        <w:t>附件</w:t>
      </w:r>
      <w:r>
        <w:rPr>
          <w:spacing w:val="-3"/>
          <w:lang w:eastAsia="zh-CN"/>
        </w:rPr>
        <w:t xml:space="preserve"> </w:t>
      </w:r>
      <w:r>
        <w:rPr>
          <w:lang w:eastAsia="zh-CN"/>
        </w:rPr>
        <w:t>法定代表人授权委托书</w:t>
      </w:r>
    </w:p>
    <w:p w14:paraId="10DF5010">
      <w:pPr>
        <w:spacing w:line="360" w:lineRule="auto"/>
        <w:rPr>
          <w:rFonts w:ascii="宋体" w:hAnsi="宋体" w:eastAsia="宋体" w:cs="宋体"/>
          <w:b/>
          <w:bCs/>
          <w:sz w:val="23"/>
          <w:szCs w:val="23"/>
          <w:lang w:eastAsia="zh-CN"/>
        </w:rPr>
      </w:pPr>
    </w:p>
    <w:p w14:paraId="5A88CD63">
      <w:pPr>
        <w:pStyle w:val="10"/>
        <w:spacing w:before="0" w:line="360" w:lineRule="auto"/>
        <w:ind w:left="284" w:right="749" w:firstLine="360"/>
        <w:jc w:val="both"/>
        <w:rPr>
          <w:lang w:eastAsia="zh-CN"/>
        </w:rPr>
      </w:pPr>
      <w:r>
        <w:rPr>
          <w:spacing w:val="13"/>
          <w:lang w:eastAsia="zh-CN"/>
        </w:rPr>
        <w:t>本授权委托书声明：我</w:t>
      </w:r>
      <w:r>
        <w:rPr>
          <w:spacing w:val="13"/>
          <w:u w:val="single" w:color="000000"/>
          <w:lang w:eastAsia="zh-CN"/>
        </w:rPr>
        <w:t>（法定代表人姓名）</w:t>
      </w:r>
      <w:r>
        <w:rPr>
          <w:spacing w:val="13"/>
          <w:lang w:eastAsia="zh-CN"/>
        </w:rPr>
        <w:t>系注册于</w:t>
      </w:r>
      <w:r>
        <w:rPr>
          <w:spacing w:val="144"/>
          <w:lang w:eastAsia="zh-CN"/>
        </w:rPr>
        <w:t xml:space="preserve"> </w:t>
      </w:r>
      <w:r>
        <w:rPr>
          <w:spacing w:val="11"/>
          <w:u w:val="single" w:color="000000"/>
          <w:lang w:eastAsia="zh-CN"/>
        </w:rPr>
        <w:t>（供应商地址）</w:t>
      </w:r>
      <w:r>
        <w:rPr>
          <w:lang w:eastAsia="zh-CN"/>
        </w:rPr>
        <w:t xml:space="preserve"> 的</w:t>
      </w:r>
      <w:r>
        <w:rPr>
          <w:u w:val="single" w:color="000000"/>
          <w:lang w:eastAsia="zh-CN"/>
        </w:rPr>
        <w:t>（供应商名称）</w:t>
      </w:r>
      <w:r>
        <w:rPr>
          <w:lang w:eastAsia="zh-CN"/>
        </w:rPr>
        <w:t>的法定代表人，现代表公司授权下面签字的</w:t>
      </w:r>
      <w:r>
        <w:rPr>
          <w:u w:val="single" w:color="000000"/>
          <w:lang w:eastAsia="zh-CN"/>
        </w:rPr>
        <w:t>（被授权人的姓</w:t>
      </w:r>
      <w:r>
        <w:rPr>
          <w:spacing w:val="-79"/>
          <w:u w:val="single" w:color="000000"/>
          <w:lang w:eastAsia="zh-CN"/>
        </w:rPr>
        <w:t xml:space="preserve"> </w:t>
      </w:r>
      <w:r>
        <w:rPr>
          <w:spacing w:val="4"/>
          <w:u w:val="single" w:color="000000"/>
          <w:lang w:eastAsia="zh-CN"/>
        </w:rPr>
        <w:t>名、职务）</w:t>
      </w:r>
      <w:r>
        <w:rPr>
          <w:spacing w:val="4"/>
          <w:lang w:eastAsia="zh-CN"/>
        </w:rPr>
        <w:t>为我单位合法代理人，代表本单位参加</w:t>
      </w:r>
      <w:r>
        <w:rPr>
          <w:spacing w:val="19"/>
          <w:lang w:eastAsia="zh-CN"/>
        </w:rPr>
        <w:t xml:space="preserve"> </w:t>
      </w:r>
      <w:r>
        <w:rPr>
          <w:spacing w:val="3"/>
          <w:u w:val="single" w:color="000000"/>
          <w:lang w:eastAsia="zh-CN"/>
        </w:rPr>
        <w:t>（采购项目名称、采购项</w:t>
      </w:r>
      <w:r>
        <w:rPr>
          <w:spacing w:val="-117"/>
          <w:u w:val="single" w:color="000000"/>
          <w:lang w:eastAsia="zh-CN"/>
        </w:rPr>
        <w:t xml:space="preserve"> </w:t>
      </w:r>
      <w:r>
        <w:rPr>
          <w:u w:val="single" w:color="000000"/>
          <w:lang w:eastAsia="zh-CN"/>
        </w:rPr>
        <w:t>目编号）</w:t>
      </w:r>
      <w:r>
        <w:rPr>
          <w:spacing w:val="37"/>
          <w:u w:val="single" w:color="000000"/>
          <w:lang w:eastAsia="zh-CN"/>
        </w:rPr>
        <w:t xml:space="preserve"> </w:t>
      </w:r>
      <w:r>
        <w:rPr>
          <w:lang w:eastAsia="zh-CN"/>
        </w:rPr>
        <w:t>的磋商活动。代理人在本次磋商中所签署的一切文件和处理的一切</w:t>
      </w:r>
      <w:r>
        <w:rPr>
          <w:spacing w:val="-118"/>
          <w:lang w:eastAsia="zh-CN"/>
        </w:rPr>
        <w:t xml:space="preserve"> </w:t>
      </w:r>
      <w:r>
        <w:rPr>
          <w:lang w:eastAsia="zh-CN"/>
        </w:rPr>
        <w:t>有关事物，我公司均予承认。</w:t>
      </w:r>
    </w:p>
    <w:p w14:paraId="07093DF8">
      <w:pPr>
        <w:pStyle w:val="10"/>
        <w:spacing w:before="0" w:line="360" w:lineRule="auto"/>
        <w:ind w:left="284" w:right="801"/>
        <w:rPr>
          <w:lang w:eastAsia="zh-CN"/>
        </w:rPr>
      </w:pPr>
      <w:r>
        <w:rPr>
          <w:lang w:eastAsia="zh-CN"/>
        </w:rPr>
        <w:t>本授权有效期：自磋商之日起</w:t>
      </w:r>
      <w:r>
        <w:rPr>
          <w:spacing w:val="-60"/>
          <w:lang w:eastAsia="zh-CN"/>
        </w:rPr>
        <w:t xml:space="preserve"> </w:t>
      </w:r>
      <w:r>
        <w:rPr>
          <w:lang w:eastAsia="zh-CN"/>
        </w:rPr>
        <w:t>90</w:t>
      </w:r>
      <w:r>
        <w:rPr>
          <w:spacing w:val="-60"/>
          <w:lang w:eastAsia="zh-CN"/>
        </w:rPr>
        <w:t xml:space="preserve"> </w:t>
      </w:r>
      <w:r>
        <w:rPr>
          <w:lang w:eastAsia="zh-CN"/>
        </w:rPr>
        <w:t>日历天；特此声明。</w:t>
      </w:r>
    </w:p>
    <w:p w14:paraId="1F446A96">
      <w:pPr>
        <w:pStyle w:val="10"/>
        <w:spacing w:before="0" w:line="360" w:lineRule="auto"/>
        <w:ind w:left="284" w:right="801"/>
        <w:rPr>
          <w:lang w:eastAsia="zh-CN"/>
        </w:rPr>
      </w:pPr>
      <w:r>
        <w:rPr>
          <w:lang w:eastAsia="zh-CN"/>
        </w:rPr>
        <w:t>（二代身份证需复印正面及反面）</w:t>
      </w:r>
    </w:p>
    <w:p w14:paraId="2058F406">
      <w:pPr>
        <w:spacing w:line="360" w:lineRule="auto"/>
        <w:rPr>
          <w:rFonts w:ascii="宋体" w:hAnsi="宋体" w:eastAsia="宋体" w:cs="宋体"/>
          <w:sz w:val="23"/>
          <w:szCs w:val="23"/>
          <w:lang w:eastAsia="zh-CN"/>
        </w:rPr>
      </w:pPr>
    </w:p>
    <w:p w14:paraId="79BDAF62">
      <w:pPr>
        <w:spacing w:line="360" w:lineRule="auto"/>
        <w:ind w:left="114"/>
        <w:rPr>
          <w:rFonts w:ascii="宋体" w:hAnsi="宋体" w:eastAsia="宋体" w:cs="宋体"/>
          <w:sz w:val="20"/>
          <w:szCs w:val="20"/>
        </w:rPr>
      </w:pPr>
      <w:r>
        <w:rPr>
          <w:rFonts w:ascii="宋体" w:hAnsi="宋体" w:eastAsia="宋体" w:cs="宋体"/>
          <w:position w:val="-96"/>
          <w:sz w:val="20"/>
          <w:szCs w:val="20"/>
        </w:rPr>
        <w:pict>
          <v:group id="_x0000_s1040" o:spid="_x0000_s1040" o:spt="203" style="height:243.4pt;width:451.15pt;" coordsize="9023,4868">
            <o:lock v:ext="edit"/>
            <v:group id="_x0000_s1041" o:spid="_x0000_s1041" o:spt="203" style="position:absolute;left:5;top:10;height:2;width:9013;" coordorigin="5,10" coordsize="9013,2">
              <o:lock v:ext="edit"/>
              <v:shape id="_x0000_s1042" o:spid="_x0000_s1042" style="position:absolute;left:5;top:10;height:2;width:9013;" filled="f" coordorigin="5,10" coordsize="9013,0" path="m5,10l9017,10e">
                <v:path arrowok="t"/>
                <v:fill on="f" focussize="0,0"/>
                <v:stroke weight="0.48pt"/>
                <v:imagedata o:title=""/>
                <o:lock v:ext="edit"/>
              </v:shape>
            </v:group>
            <v:group id="_x0000_s1043" o:spid="_x0000_s1043" o:spt="203" style="position:absolute;left:5;top:4863;height:2;width:9013;" coordorigin="5,4863" coordsize="9013,2">
              <o:lock v:ext="edit"/>
              <v:shape id="_x0000_s1044" o:spid="_x0000_s1044" style="position:absolute;left:5;top:4863;height:2;width:9013;" filled="f" coordorigin="5,4863" coordsize="9013,0" path="m5,4863l9017,4863e">
                <v:path arrowok="t"/>
                <v:fill on="f" focussize="0,0"/>
                <v:stroke weight="0.48pt"/>
                <v:imagedata o:title=""/>
                <o:lock v:ext="edit"/>
              </v:shape>
            </v:group>
            <v:group id="_x0000_s1045" o:spid="_x0000_s1045" o:spt="203" style="position:absolute;left:10;top:5;height:4853;width:2;" coordorigin="10,5" coordsize="2,4853">
              <o:lock v:ext="edit"/>
              <v:shape id="_x0000_s1046" o:spid="_x0000_s1046" style="position:absolute;left:10;top:5;height:4853;width:2;" filled="f" coordorigin="10,5" coordsize="0,4853" path="m10,5l10,4858e">
                <v:path arrowok="t"/>
                <v:fill on="f" focussize="0,0"/>
                <v:stroke weight="0.48pt"/>
                <v:imagedata o:title=""/>
                <o:lock v:ext="edit"/>
              </v:shape>
            </v:group>
            <v:group id="_x0000_s1047" o:spid="_x0000_s1047" o:spt="203" style="position:absolute;left:4511;top:5;height:4853;width:2;" coordorigin="4511,5" coordsize="2,4853">
              <o:lock v:ext="edit"/>
              <v:shape id="_x0000_s1048" o:spid="_x0000_s1048" style="position:absolute;left:4511;top:5;height:4853;width:2;" filled="f" coordorigin="4511,5" coordsize="0,4853" path="m4511,5l4511,4858e">
                <v:path arrowok="t"/>
                <v:fill on="f" focussize="0,0"/>
                <v:stroke weight="0.48pt"/>
                <v:imagedata o:title=""/>
                <o:lock v:ext="edit"/>
              </v:shape>
            </v:group>
            <v:group id="_x0000_s1049" o:spid="_x0000_s1049" o:spt="203" style="position:absolute;left:9013;top:5;height:4853;width:2;" coordorigin="9013,5" coordsize="2,4853">
              <o:lock v:ext="edit"/>
              <v:shape id="_x0000_s1050" o:spid="_x0000_s1050" style="position:absolute;left:9013;top:5;height:4853;width:2;" filled="f" coordorigin="9013,5" coordsize="0,4853" path="m9013,5l9013,4858e">
                <v:path arrowok="t"/>
                <v:fill on="f" focussize="0,0"/>
                <v:stroke weight="0.48pt"/>
                <v:imagedata o:title=""/>
                <o:lock v:ext="edit"/>
              </v:shape>
              <v:shape id="_x0000_s1051" o:spid="_x0000_s1051" o:spt="202" type="#_x0000_t202" style="position:absolute;left:14;top:516;height:240;width:2640;" filled="f" stroked="f" coordsize="21600,21600">
                <v:path/>
                <v:fill on="f" focussize="0,0"/>
                <v:stroke on="f" joinstyle="miter"/>
                <v:imagedata o:title=""/>
                <o:lock v:ext="edit"/>
                <v:textbox inset="0mm,0mm,0mm,0mm">
                  <w:txbxContent>
                    <w:p w14:paraId="29A584E8">
                      <w:pPr>
                        <w:spacing w:line="240" w:lineRule="exact"/>
                        <w:rPr>
                          <w:rFonts w:ascii="宋体" w:hAnsi="宋体" w:eastAsia="宋体" w:cs="宋体"/>
                          <w:sz w:val="24"/>
                          <w:szCs w:val="24"/>
                          <w:lang w:eastAsia="zh-CN"/>
                        </w:rPr>
                      </w:pPr>
                      <w:r>
                        <w:rPr>
                          <w:rFonts w:ascii="宋体" w:hAnsi="宋体" w:eastAsia="宋体" w:cs="宋体"/>
                          <w:sz w:val="24"/>
                          <w:szCs w:val="24"/>
                          <w:lang w:eastAsia="zh-CN"/>
                        </w:rPr>
                        <w:t>法定代表人身份证复印件</w:t>
                      </w:r>
                    </w:p>
                  </w:txbxContent>
                </v:textbox>
              </v:shape>
              <v:shape id="_x0000_s1052" o:spid="_x0000_s1052" o:spt="202" type="#_x0000_t202" style="position:absolute;left:4516;top:516;height:240;width:2400;" filled="f" stroked="f" coordsize="21600,21600">
                <v:path/>
                <v:fill on="f" focussize="0,0"/>
                <v:stroke on="f" joinstyle="miter"/>
                <v:imagedata o:title=""/>
                <o:lock v:ext="edit"/>
                <v:textbox inset="0mm,0mm,0mm,0mm">
                  <w:txbxContent>
                    <w:p w14:paraId="79428E9C">
                      <w:pPr>
                        <w:spacing w:line="240" w:lineRule="exact"/>
                        <w:rPr>
                          <w:rFonts w:ascii="宋体" w:hAnsi="宋体" w:eastAsia="宋体" w:cs="宋体"/>
                          <w:sz w:val="24"/>
                          <w:szCs w:val="24"/>
                        </w:rPr>
                      </w:pPr>
                      <w:r>
                        <w:rPr>
                          <w:rFonts w:ascii="宋体" w:hAnsi="宋体" w:eastAsia="宋体" w:cs="宋体"/>
                          <w:sz w:val="24"/>
                          <w:szCs w:val="24"/>
                        </w:rPr>
                        <w:t>授权代表身份证复印件</w:t>
                      </w:r>
                    </w:p>
                  </w:txbxContent>
                </v:textbox>
              </v:shape>
            </v:group>
            <w10:wrap type="none"/>
            <w10:anchorlock/>
          </v:group>
        </w:pict>
      </w:r>
    </w:p>
    <w:p w14:paraId="3D9B1524">
      <w:pPr>
        <w:spacing w:line="360" w:lineRule="auto"/>
        <w:rPr>
          <w:rFonts w:ascii="宋体" w:hAnsi="宋体" w:eastAsia="宋体" w:cs="宋体"/>
          <w:sz w:val="24"/>
          <w:szCs w:val="24"/>
        </w:rPr>
      </w:pPr>
    </w:p>
    <w:p w14:paraId="6C4F7C79">
      <w:pPr>
        <w:spacing w:line="360" w:lineRule="auto"/>
        <w:rPr>
          <w:rFonts w:ascii="宋体" w:hAnsi="宋体" w:eastAsia="宋体" w:cs="宋体"/>
          <w:sz w:val="20"/>
          <w:szCs w:val="20"/>
        </w:rPr>
      </w:pPr>
    </w:p>
    <w:p w14:paraId="5277288B">
      <w:pPr>
        <w:pStyle w:val="10"/>
        <w:tabs>
          <w:tab w:val="left" w:pos="6163"/>
        </w:tabs>
        <w:spacing w:before="0" w:line="360" w:lineRule="auto"/>
        <w:ind w:left="4124" w:right="1041" w:firstLine="1200"/>
        <w:rPr>
          <w:lang w:eastAsia="zh-CN"/>
        </w:rPr>
      </w:pPr>
      <w:r>
        <w:rPr>
          <w:lang w:eastAsia="zh-CN"/>
        </w:rPr>
        <w:t>供应商名称：（加盖公章） 法定代表人：</w:t>
      </w:r>
      <w:r>
        <w:rPr>
          <w:rFonts w:ascii="Times New Roman" w:hAnsi="Times New Roman" w:eastAsia="Times New Roman" w:cs="Times New Roman"/>
          <w:u w:val="single" w:color="000000"/>
          <w:lang w:eastAsia="zh-CN"/>
        </w:rPr>
        <w:tab/>
      </w:r>
      <w:r>
        <w:rPr>
          <w:u w:val="single" w:color="000000"/>
          <w:lang w:eastAsia="zh-CN"/>
        </w:rPr>
        <w:t>（签字或盖章）</w:t>
      </w:r>
    </w:p>
    <w:p w14:paraId="52CEF3F1">
      <w:pPr>
        <w:pStyle w:val="10"/>
        <w:tabs>
          <w:tab w:val="left" w:pos="6262"/>
          <w:tab w:val="left" w:pos="7102"/>
          <w:tab w:val="left" w:pos="7942"/>
        </w:tabs>
        <w:spacing w:before="0" w:line="360" w:lineRule="auto"/>
        <w:ind w:left="4822" w:right="801" w:hanging="1179"/>
        <w:rPr>
          <w:lang w:eastAsia="zh-CN"/>
        </w:rPr>
      </w:pPr>
      <w:r>
        <w:rPr>
          <w:lang w:eastAsia="zh-CN"/>
        </w:rPr>
        <w:t xml:space="preserve">授权代理人（被授权人）： </w:t>
      </w:r>
      <w:r>
        <w:rPr>
          <w:u w:val="single" w:color="000000"/>
          <w:lang w:eastAsia="zh-CN"/>
        </w:rPr>
        <w:t>（签字或盖章）</w:t>
      </w:r>
      <w:r>
        <w:rPr>
          <w:lang w:eastAsia="zh-CN"/>
        </w:rPr>
        <w:t xml:space="preserve"> </w:t>
      </w:r>
      <w:r>
        <w:rPr>
          <w:spacing w:val="-1"/>
          <w:lang w:eastAsia="zh-CN"/>
        </w:rPr>
        <w:t>日期：</w:t>
      </w:r>
      <w:r>
        <w:rPr>
          <w:rFonts w:ascii="Times New Roman" w:hAnsi="Times New Roman" w:eastAsia="Times New Roman" w:cs="Times New Roman"/>
          <w:spacing w:val="-1"/>
          <w:u w:val="single" w:color="000000"/>
          <w:lang w:eastAsia="zh-CN"/>
        </w:rPr>
        <w:tab/>
      </w:r>
      <w:r>
        <w:rPr>
          <w:u w:val="single" w:color="000000"/>
          <w:lang w:eastAsia="zh-CN"/>
        </w:rPr>
        <w:t>年</w:t>
      </w:r>
      <w:r>
        <w:rPr>
          <w:rFonts w:ascii="Times New Roman" w:hAnsi="Times New Roman" w:eastAsia="Times New Roman" w:cs="Times New Roman"/>
          <w:u w:val="single" w:color="000000"/>
          <w:lang w:eastAsia="zh-CN"/>
        </w:rPr>
        <w:tab/>
      </w:r>
      <w:r>
        <w:rPr>
          <w:u w:val="single" w:color="000000"/>
          <w:lang w:eastAsia="zh-CN"/>
        </w:rPr>
        <w:t>月</w:t>
      </w:r>
      <w:r>
        <w:rPr>
          <w:rFonts w:ascii="Times New Roman" w:hAnsi="Times New Roman" w:eastAsia="Times New Roman" w:cs="Times New Roman"/>
          <w:u w:val="single" w:color="000000"/>
          <w:lang w:eastAsia="zh-CN"/>
        </w:rPr>
        <w:tab/>
      </w:r>
      <w:r>
        <w:rPr>
          <w:u w:val="single" w:color="000000"/>
          <w:lang w:eastAsia="zh-CN"/>
        </w:rPr>
        <w:t>日</w:t>
      </w:r>
    </w:p>
    <w:p w14:paraId="45B1DED8">
      <w:pPr>
        <w:spacing w:line="360" w:lineRule="auto"/>
        <w:rPr>
          <w:rFonts w:ascii="宋体" w:hAnsi="宋体" w:eastAsia="宋体" w:cs="宋体"/>
          <w:sz w:val="20"/>
          <w:szCs w:val="20"/>
          <w:lang w:eastAsia="zh-CN"/>
        </w:rPr>
      </w:pPr>
    </w:p>
    <w:p w14:paraId="375D37BC">
      <w:pPr>
        <w:pStyle w:val="10"/>
        <w:spacing w:before="0" w:line="360" w:lineRule="auto"/>
        <w:ind w:left="284"/>
        <w:rPr>
          <w:lang w:eastAsia="zh-CN"/>
        </w:rPr>
      </w:pPr>
      <w:r>
        <w:rPr>
          <w:spacing w:val="4"/>
          <w:lang w:eastAsia="zh-CN"/>
        </w:rPr>
        <w:t>（备注：法定代表人直接参与无需提供此授权书，只需提供与营业执照法人名称一</w:t>
      </w:r>
      <w:r>
        <w:rPr>
          <w:spacing w:val="-86"/>
          <w:lang w:eastAsia="zh-CN"/>
        </w:rPr>
        <w:t xml:space="preserve"> </w:t>
      </w:r>
      <w:r>
        <w:rPr>
          <w:lang w:eastAsia="zh-CN"/>
        </w:rPr>
        <w:t>致的身份证复印件并加盖公章；磋商现场提供授权代表身份证原件进行核对）</w:t>
      </w:r>
    </w:p>
    <w:p w14:paraId="1BFC4856">
      <w:pPr>
        <w:spacing w:line="360" w:lineRule="auto"/>
        <w:rPr>
          <w:lang w:eastAsia="zh-CN"/>
        </w:rPr>
        <w:sectPr>
          <w:pgSz w:w="11910" w:h="16840"/>
          <w:pgMar w:top="1140" w:right="1300" w:bottom="1440" w:left="1360" w:header="883" w:footer="1254" w:gutter="0"/>
          <w:cols w:space="720" w:num="1"/>
        </w:sectPr>
      </w:pPr>
    </w:p>
    <w:p w14:paraId="6A66CDE3">
      <w:pPr>
        <w:spacing w:line="360" w:lineRule="auto"/>
        <w:rPr>
          <w:rFonts w:ascii="宋体" w:hAnsi="宋体" w:eastAsia="宋体" w:cs="宋体"/>
          <w:sz w:val="17"/>
          <w:szCs w:val="17"/>
          <w:lang w:eastAsia="zh-CN"/>
        </w:rPr>
      </w:pPr>
    </w:p>
    <w:p w14:paraId="64956EA9">
      <w:pPr>
        <w:pStyle w:val="8"/>
        <w:tabs>
          <w:tab w:val="left" w:pos="848"/>
        </w:tabs>
        <w:spacing w:before="0" w:line="360" w:lineRule="auto"/>
        <w:ind w:right="752"/>
        <w:rPr>
          <w:b w:val="0"/>
          <w:bCs w:val="0"/>
          <w:lang w:eastAsia="zh-CN"/>
        </w:rPr>
      </w:pPr>
      <w:r>
        <w:rPr>
          <w:lang w:eastAsia="zh-CN"/>
        </w:rPr>
        <w:t>附件</w:t>
      </w:r>
      <w:r>
        <w:rPr>
          <w:lang w:eastAsia="zh-CN"/>
        </w:rPr>
        <w:tab/>
      </w:r>
      <w:r>
        <w:rPr>
          <w:lang w:eastAsia="zh-CN"/>
        </w:rPr>
        <w:t>建筑装修装饰工程专业承包三级及以上资质，具有有效的安全生产许可</w:t>
      </w:r>
      <w:r>
        <w:rPr>
          <w:spacing w:val="-115"/>
          <w:lang w:eastAsia="zh-CN"/>
        </w:rPr>
        <w:t xml:space="preserve"> </w:t>
      </w:r>
      <w:r>
        <w:rPr>
          <w:lang w:eastAsia="zh-CN"/>
        </w:rPr>
        <w:t>证。</w:t>
      </w:r>
    </w:p>
    <w:p w14:paraId="60634FCF">
      <w:pPr>
        <w:spacing w:line="360" w:lineRule="auto"/>
        <w:rPr>
          <w:rFonts w:ascii="宋体" w:hAnsi="宋体" w:eastAsia="宋体" w:cs="宋体"/>
          <w:b/>
          <w:bCs/>
          <w:sz w:val="26"/>
          <w:szCs w:val="26"/>
          <w:lang w:eastAsia="zh-CN"/>
        </w:rPr>
      </w:pPr>
    </w:p>
    <w:p w14:paraId="6F6D5049">
      <w:pPr>
        <w:pStyle w:val="10"/>
        <w:spacing w:before="0" w:line="360" w:lineRule="auto"/>
        <w:rPr>
          <w:lang w:eastAsia="zh-CN"/>
        </w:rPr>
      </w:pPr>
      <w:r>
        <w:rPr>
          <w:lang w:eastAsia="zh-CN"/>
        </w:rPr>
        <w:t>复印件加盖公章</w:t>
      </w:r>
    </w:p>
    <w:p w14:paraId="7027326D">
      <w:pPr>
        <w:spacing w:line="360" w:lineRule="auto"/>
        <w:rPr>
          <w:lang w:eastAsia="zh-CN"/>
        </w:rPr>
        <w:sectPr>
          <w:pgSz w:w="11910" w:h="16840"/>
          <w:pgMar w:top="1140" w:right="1300" w:bottom="1440" w:left="1520" w:header="883" w:footer="1254" w:gutter="0"/>
          <w:cols w:space="720" w:num="1"/>
        </w:sectPr>
      </w:pPr>
    </w:p>
    <w:p w14:paraId="5FBC1B77">
      <w:pPr>
        <w:spacing w:line="360" w:lineRule="auto"/>
        <w:rPr>
          <w:rFonts w:ascii="宋体" w:hAnsi="宋体" w:eastAsia="宋体" w:cs="宋体"/>
          <w:sz w:val="19"/>
          <w:szCs w:val="19"/>
          <w:lang w:eastAsia="zh-CN"/>
        </w:rPr>
      </w:pPr>
    </w:p>
    <w:p w14:paraId="6835BE08">
      <w:pPr>
        <w:spacing w:line="360" w:lineRule="auto"/>
        <w:ind w:left="2233"/>
        <w:rPr>
          <w:rFonts w:ascii="宋体" w:hAnsi="宋体" w:eastAsia="宋体" w:cs="宋体"/>
          <w:sz w:val="40"/>
          <w:szCs w:val="40"/>
          <w:lang w:eastAsia="zh-CN"/>
        </w:rPr>
      </w:pPr>
      <w:bookmarkStart w:id="27" w:name="第六部分_技术标准和要求"/>
      <w:bookmarkEnd w:id="27"/>
      <w:bookmarkStart w:id="28" w:name="_bookmark5"/>
      <w:bookmarkEnd w:id="28"/>
      <w:r>
        <w:rPr>
          <w:rFonts w:ascii="宋体" w:hAnsi="宋体" w:eastAsia="宋体" w:cs="宋体"/>
          <w:b/>
          <w:bCs/>
          <w:sz w:val="40"/>
          <w:szCs w:val="40"/>
          <w:lang w:eastAsia="zh-CN"/>
        </w:rPr>
        <w:t>第六部分</w:t>
      </w:r>
      <w:r>
        <w:rPr>
          <w:rFonts w:ascii="宋体" w:hAnsi="宋体" w:eastAsia="宋体" w:cs="宋体"/>
          <w:b/>
          <w:bCs/>
          <w:spacing w:val="-8"/>
          <w:sz w:val="40"/>
          <w:szCs w:val="40"/>
          <w:lang w:eastAsia="zh-CN"/>
        </w:rPr>
        <w:t xml:space="preserve"> </w:t>
      </w:r>
      <w:r>
        <w:rPr>
          <w:rFonts w:ascii="宋体" w:hAnsi="宋体" w:eastAsia="宋体" w:cs="宋体"/>
          <w:b/>
          <w:bCs/>
          <w:sz w:val="40"/>
          <w:szCs w:val="40"/>
          <w:lang w:eastAsia="zh-CN"/>
        </w:rPr>
        <w:t>技术标准和要求</w:t>
      </w:r>
    </w:p>
    <w:p w14:paraId="5154DE10">
      <w:pPr>
        <w:spacing w:line="360" w:lineRule="auto"/>
        <w:rPr>
          <w:rFonts w:ascii="宋体" w:hAnsi="宋体" w:eastAsia="宋体" w:cs="宋体"/>
          <w:b/>
          <w:bCs/>
          <w:sz w:val="57"/>
          <w:szCs w:val="57"/>
          <w:lang w:eastAsia="zh-CN"/>
        </w:rPr>
      </w:pPr>
    </w:p>
    <w:p w14:paraId="469FA7AF">
      <w:pPr>
        <w:pStyle w:val="10"/>
        <w:spacing w:before="0" w:line="360" w:lineRule="auto"/>
        <w:ind w:right="321" w:firstLine="470"/>
        <w:jc w:val="both"/>
        <w:rPr>
          <w:lang w:eastAsia="zh-CN"/>
        </w:rPr>
      </w:pPr>
      <w:r>
        <w:rPr>
          <w:lang w:eastAsia="zh-CN"/>
        </w:rPr>
        <w:t>本工程的施工过程和成果必须符合国家有关工程建设标准强制性条文和国家或 有关部门关于工程施工方面现行的标准、规范、规程、定额、办法、示例，以及陕 西省关于工程施工方面的文件、规定。</w:t>
      </w:r>
    </w:p>
    <w:p w14:paraId="4ECDB2B8">
      <w:pPr>
        <w:pStyle w:val="10"/>
        <w:spacing w:before="0" w:line="360" w:lineRule="auto"/>
        <w:ind w:right="329" w:firstLine="470"/>
        <w:jc w:val="both"/>
        <w:rPr>
          <w:lang w:eastAsia="zh-CN"/>
        </w:rPr>
      </w:pPr>
      <w:r>
        <w:rPr>
          <w:lang w:eastAsia="zh-CN"/>
        </w:rPr>
        <w:t>承包人在施工过程中使用或参考上述标准、规范以外的技术标准、规范时，应 征得业主或业主指定代表人的同意。</w:t>
      </w:r>
    </w:p>
    <w:p w14:paraId="2E334F28">
      <w:pPr>
        <w:pStyle w:val="10"/>
        <w:spacing w:before="0" w:line="360" w:lineRule="auto"/>
        <w:ind w:right="329" w:firstLine="470"/>
        <w:jc w:val="both"/>
        <w:rPr>
          <w:lang w:eastAsia="zh-CN"/>
        </w:rPr>
      </w:pPr>
      <w:r>
        <w:rPr>
          <w:lang w:eastAsia="zh-CN"/>
        </w:rPr>
        <w:t>在施工过程中，如果国家或有关部门颁布了新的技术标准或规范，则承包人应 采用新的标准或规范进行施工。</w:t>
      </w:r>
    </w:p>
    <w:p w14:paraId="2444BE59">
      <w:pPr>
        <w:pStyle w:val="10"/>
        <w:spacing w:before="0" w:line="360" w:lineRule="auto"/>
        <w:ind w:left="594"/>
        <w:rPr>
          <w:lang w:eastAsia="zh-CN"/>
        </w:rPr>
      </w:pPr>
      <w:r>
        <w:rPr>
          <w:lang w:eastAsia="zh-CN"/>
        </w:rPr>
        <w:t>有关标准、要求不一致时，以要求高（严）者为准。</w:t>
      </w:r>
    </w:p>
    <w:p w14:paraId="3B75C135">
      <w:pPr>
        <w:spacing w:line="360" w:lineRule="auto"/>
        <w:rPr>
          <w:lang w:eastAsia="zh-CN"/>
        </w:rPr>
        <w:sectPr>
          <w:pgSz w:w="11910" w:h="16840"/>
          <w:pgMar w:top="1140" w:right="1300" w:bottom="1440" w:left="1520" w:header="883" w:footer="1254" w:gutter="0"/>
          <w:cols w:space="720" w:num="1"/>
        </w:sectPr>
      </w:pPr>
    </w:p>
    <w:p w14:paraId="40BCC882">
      <w:pPr>
        <w:spacing w:line="360" w:lineRule="auto"/>
        <w:rPr>
          <w:rFonts w:ascii="宋体" w:hAnsi="宋体" w:eastAsia="宋体" w:cs="宋体"/>
          <w:sz w:val="19"/>
          <w:szCs w:val="19"/>
          <w:lang w:eastAsia="zh-CN"/>
        </w:rPr>
      </w:pPr>
    </w:p>
    <w:p w14:paraId="792B3B33">
      <w:pPr>
        <w:pStyle w:val="3"/>
        <w:spacing w:line="360" w:lineRule="auto"/>
        <w:ind w:left="2444"/>
        <w:rPr>
          <w:b w:val="0"/>
          <w:bCs w:val="0"/>
        </w:rPr>
      </w:pPr>
      <w:r>
        <w:t>第七部分</w:t>
      </w:r>
      <w:r>
        <w:rPr>
          <w:spacing w:val="-10"/>
        </w:rPr>
        <w:t xml:space="preserve"> </w:t>
      </w:r>
      <w:bookmarkStart w:id="29" w:name="第七部分工程量清单"/>
      <w:bookmarkEnd w:id="29"/>
      <w:bookmarkStart w:id="30" w:name="_bookmark6"/>
      <w:bookmarkEnd w:id="30"/>
      <w:r>
        <w:t>工程量清单</w:t>
      </w:r>
    </w:p>
    <w:tbl>
      <w:tblPr>
        <w:tblStyle w:val="16"/>
        <w:tblpPr w:leftFromText="180" w:rightFromText="180" w:vertAnchor="text" w:horzAnchor="page" w:tblpXSpec="center" w:tblpY="159"/>
        <w:tblOverlap w:val="never"/>
        <w:tblW w:w="9689" w:type="dxa"/>
        <w:tblInd w:w="0" w:type="dxa"/>
        <w:tblLayout w:type="fixed"/>
        <w:tblCellMar>
          <w:top w:w="0" w:type="dxa"/>
          <w:left w:w="108" w:type="dxa"/>
          <w:bottom w:w="0" w:type="dxa"/>
          <w:right w:w="108" w:type="dxa"/>
        </w:tblCellMar>
      </w:tblPr>
      <w:tblGrid>
        <w:gridCol w:w="665"/>
        <w:gridCol w:w="1630"/>
        <w:gridCol w:w="1517"/>
        <w:gridCol w:w="1331"/>
        <w:gridCol w:w="633"/>
        <w:gridCol w:w="1168"/>
        <w:gridCol w:w="1470"/>
        <w:gridCol w:w="1275"/>
      </w:tblGrid>
      <w:tr w14:paraId="394BE6C1">
        <w:tblPrEx>
          <w:tblCellMar>
            <w:top w:w="0" w:type="dxa"/>
            <w:left w:w="108" w:type="dxa"/>
            <w:bottom w:w="0" w:type="dxa"/>
            <w:right w:w="108" w:type="dxa"/>
          </w:tblCellMar>
        </w:tblPrEx>
        <w:trPr>
          <w:trHeight w:val="810" w:hRule="atLeast"/>
        </w:trPr>
        <w:tc>
          <w:tcPr>
            <w:tcW w:w="9689" w:type="dxa"/>
            <w:gridSpan w:val="8"/>
            <w:vMerge w:val="restart"/>
            <w:tcMar>
              <w:top w:w="15" w:type="dxa"/>
              <w:left w:w="15" w:type="dxa"/>
              <w:bottom w:w="15" w:type="dxa"/>
              <w:right w:w="15" w:type="dxa"/>
            </w:tcMar>
            <w:vAlign w:val="center"/>
          </w:tcPr>
          <w:p w14:paraId="01328E4C">
            <w:pPr>
              <w:widowControl/>
              <w:spacing w:line="360" w:lineRule="auto"/>
              <w:jc w:val="center"/>
              <w:textAlignment w:val="center"/>
              <w:rPr>
                <w:b/>
                <w:bCs/>
                <w:sz w:val="28"/>
                <w:szCs w:val="36"/>
                <w:lang w:eastAsia="zh-CN"/>
              </w:rPr>
            </w:pPr>
            <w:r>
              <w:rPr>
                <w:rFonts w:hint="eastAsia"/>
                <w:b/>
                <w:bCs/>
                <w:sz w:val="28"/>
                <w:szCs w:val="36"/>
                <w:lang w:eastAsia="zh-CN"/>
              </w:rPr>
              <w:t>陕西师范大学附属中学家属区三号楼三单元西户厨房下水主管改造工程</w:t>
            </w:r>
          </w:p>
          <w:p w14:paraId="6E6376CF">
            <w:pPr>
              <w:widowControl/>
              <w:spacing w:line="360" w:lineRule="auto"/>
              <w:jc w:val="center"/>
              <w:textAlignment w:val="center"/>
              <w:rPr>
                <w:rFonts w:ascii="等线" w:hAnsi="等线" w:eastAsia="等线" w:cs="等线"/>
                <w:color w:val="000000"/>
                <w:sz w:val="28"/>
                <w:szCs w:val="28"/>
                <w:lang w:bidi="ar"/>
              </w:rPr>
            </w:pPr>
            <w:r>
              <w:rPr>
                <w:rFonts w:hint="eastAsia"/>
                <w:b/>
                <w:bCs/>
                <w:sz w:val="28"/>
                <w:szCs w:val="36"/>
                <w:lang w:eastAsia="zh-CN"/>
              </w:rPr>
              <w:t>工程量清单</w:t>
            </w:r>
          </w:p>
        </w:tc>
      </w:tr>
      <w:tr w14:paraId="3145CC91">
        <w:tblPrEx>
          <w:tblCellMar>
            <w:top w:w="0" w:type="dxa"/>
            <w:left w:w="108" w:type="dxa"/>
            <w:bottom w:w="0" w:type="dxa"/>
            <w:right w:w="108" w:type="dxa"/>
          </w:tblCellMar>
        </w:tblPrEx>
        <w:trPr>
          <w:trHeight w:val="624" w:hRule="atLeast"/>
        </w:trPr>
        <w:tc>
          <w:tcPr>
            <w:tcW w:w="9689" w:type="dxa"/>
            <w:gridSpan w:val="8"/>
            <w:vMerge w:val="continue"/>
            <w:tcMar>
              <w:top w:w="15" w:type="dxa"/>
              <w:left w:w="15" w:type="dxa"/>
              <w:bottom w:w="15" w:type="dxa"/>
              <w:right w:w="15" w:type="dxa"/>
            </w:tcMar>
            <w:vAlign w:val="center"/>
          </w:tcPr>
          <w:p w14:paraId="1875A613">
            <w:pPr>
              <w:spacing w:line="360" w:lineRule="auto"/>
              <w:rPr>
                <w:rFonts w:ascii="Calibri" w:hAnsi="Calibri" w:eastAsia="宋体" w:cs="Times New Roman"/>
                <w:kern w:val="2"/>
                <w:sz w:val="21"/>
              </w:rPr>
            </w:pPr>
          </w:p>
        </w:tc>
      </w:tr>
      <w:tr w14:paraId="6EFFCBE2">
        <w:tblPrEx>
          <w:tblCellMar>
            <w:top w:w="0" w:type="dxa"/>
            <w:left w:w="108" w:type="dxa"/>
            <w:bottom w:w="0" w:type="dxa"/>
            <w:right w:w="108" w:type="dxa"/>
          </w:tblCellMar>
        </w:tblPrEx>
        <w:trPr>
          <w:trHeight w:val="75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B297442">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序号</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7BCAEA8">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名称</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3DD59EA">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规格</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1857974">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材质/品牌</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86F5437">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数量</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248D3A7">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单位</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32C5161">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单价（元）</w:t>
            </w: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A2A168C">
            <w:pPr>
              <w:widowControl/>
              <w:spacing w:line="360" w:lineRule="auto"/>
              <w:jc w:val="center"/>
              <w:textAlignment w:val="center"/>
              <w:rPr>
                <w:rFonts w:ascii="微软雅黑" w:hAnsi="微软雅黑" w:eastAsia="微软雅黑" w:cs="微软雅黑"/>
                <w:b/>
                <w:color w:val="000000"/>
                <w:sz w:val="15"/>
                <w:szCs w:val="15"/>
              </w:rPr>
            </w:pPr>
            <w:r>
              <w:rPr>
                <w:rFonts w:hint="eastAsia" w:ascii="宋体" w:hAnsi="宋体" w:eastAsia="宋体" w:cs="宋体"/>
                <w:b/>
                <w:color w:val="000000"/>
                <w:sz w:val="24"/>
                <w:szCs w:val="24"/>
                <w:lang w:eastAsia="zh-CN" w:bidi="ar"/>
              </w:rPr>
              <w:t>小计（元）</w:t>
            </w:r>
          </w:p>
        </w:tc>
      </w:tr>
      <w:tr w14:paraId="58EBD83A">
        <w:tblPrEx>
          <w:tblCellMar>
            <w:top w:w="0" w:type="dxa"/>
            <w:left w:w="108" w:type="dxa"/>
            <w:bottom w:w="0" w:type="dxa"/>
            <w:right w:w="108" w:type="dxa"/>
          </w:tblCellMar>
        </w:tblPrEx>
        <w:trPr>
          <w:trHeight w:val="90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A4690EF">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1</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EDE3C5C">
            <w:pPr>
              <w:spacing w:line="360" w:lineRule="auto"/>
              <w:jc w:val="center"/>
              <w:rPr>
                <w:lang w:eastAsia="zh-CN"/>
              </w:rPr>
            </w:pPr>
            <w:r>
              <w:rPr>
                <w:rFonts w:hint="eastAsia"/>
                <w:lang w:eastAsia="zh-CN"/>
              </w:rPr>
              <w:t>管道拆除</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74295BE">
            <w:pPr>
              <w:spacing w:line="360" w:lineRule="auto"/>
              <w:jc w:val="center"/>
              <w:rPr>
                <w:lang w:eastAsia="zh-CN"/>
              </w:rPr>
            </w:pPr>
            <w:r>
              <w:rPr>
                <w:rFonts w:hint="eastAsia"/>
                <w:lang w:eastAsia="zh-CN"/>
              </w:rPr>
              <w:t>75</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004B682">
            <w:pPr>
              <w:spacing w:line="360" w:lineRule="auto"/>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8EEC326">
            <w:pPr>
              <w:spacing w:line="360" w:lineRule="auto"/>
              <w:jc w:val="center"/>
              <w:rPr>
                <w:lang w:eastAsia="zh-CN"/>
              </w:rPr>
            </w:pPr>
            <w:r>
              <w:rPr>
                <w:rFonts w:hint="eastAsia"/>
                <w:lang w:eastAsia="zh-CN"/>
              </w:rPr>
              <w:t>21</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5C151B5">
            <w:pPr>
              <w:spacing w:line="360" w:lineRule="auto"/>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47E7CA3">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AE84F1A">
            <w:pPr>
              <w:spacing w:line="360" w:lineRule="auto"/>
              <w:jc w:val="center"/>
              <w:rPr>
                <w:lang w:eastAsia="zh-CN"/>
              </w:rPr>
            </w:pPr>
          </w:p>
        </w:tc>
      </w:tr>
      <w:tr w14:paraId="34237A35">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FA25CB8">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2</w:t>
            </w:r>
          </w:p>
        </w:tc>
        <w:tc>
          <w:tcPr>
            <w:tcW w:w="1630" w:type="dxa"/>
            <w:tcBorders>
              <w:top w:val="single" w:color="000000" w:sz="4" w:space="0"/>
              <w:left w:val="single" w:color="000000" w:sz="4" w:space="0"/>
              <w:bottom w:val="nil"/>
              <w:right w:val="single" w:color="000000" w:sz="4" w:space="0"/>
            </w:tcBorders>
            <w:tcMar>
              <w:top w:w="15" w:type="dxa"/>
              <w:left w:w="15" w:type="dxa"/>
              <w:bottom w:w="15" w:type="dxa"/>
              <w:right w:w="15" w:type="dxa"/>
            </w:tcMar>
            <w:vAlign w:val="center"/>
          </w:tcPr>
          <w:p w14:paraId="1F4C6C39">
            <w:pPr>
              <w:spacing w:line="360" w:lineRule="auto"/>
              <w:jc w:val="center"/>
              <w:rPr>
                <w:lang w:eastAsia="zh-CN"/>
              </w:rPr>
            </w:pPr>
            <w:r>
              <w:rPr>
                <w:rFonts w:hint="eastAsia"/>
                <w:lang w:eastAsia="zh-CN"/>
              </w:rPr>
              <w:t>管道拆除</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77A9B59">
            <w:pPr>
              <w:spacing w:line="360" w:lineRule="auto"/>
              <w:jc w:val="center"/>
              <w:rPr>
                <w:lang w:eastAsia="zh-CN"/>
              </w:rPr>
            </w:pPr>
            <w:r>
              <w:rPr>
                <w:rFonts w:hint="eastAsia"/>
                <w:lang w:eastAsia="zh-CN"/>
              </w:rPr>
              <w:t>50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8D10541">
            <w:pPr>
              <w:spacing w:line="360" w:lineRule="auto"/>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6070A43">
            <w:pPr>
              <w:spacing w:line="360" w:lineRule="auto"/>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24FA77E">
            <w:pPr>
              <w:spacing w:line="360" w:lineRule="auto"/>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D1AEFF6">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F5F9AA1">
            <w:pPr>
              <w:spacing w:line="360" w:lineRule="auto"/>
              <w:jc w:val="center"/>
              <w:rPr>
                <w:lang w:eastAsia="zh-CN"/>
              </w:rPr>
            </w:pPr>
          </w:p>
        </w:tc>
      </w:tr>
      <w:tr w14:paraId="4C016BBF">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A9AA484">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3</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4077439">
            <w:pPr>
              <w:spacing w:line="360" w:lineRule="auto"/>
              <w:jc w:val="center"/>
              <w:rPr>
                <w:lang w:eastAsia="zh-CN"/>
              </w:rPr>
            </w:pPr>
            <w:r>
              <w:rPr>
                <w:rFonts w:hint="eastAsia"/>
                <w:lang w:eastAsia="zh-CN"/>
              </w:rPr>
              <w:t>套管拆除</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0B2626A">
            <w:pPr>
              <w:spacing w:line="360" w:lineRule="auto"/>
              <w:jc w:val="center"/>
              <w:rPr>
                <w:lang w:eastAsia="zh-CN"/>
              </w:rPr>
            </w:pPr>
            <w:r>
              <w:rPr>
                <w:rFonts w:hint="eastAsia"/>
                <w:lang w:eastAsia="zh-CN"/>
              </w:rPr>
              <w:t>100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773509A">
            <w:pPr>
              <w:spacing w:line="360" w:lineRule="auto"/>
              <w:jc w:val="center"/>
              <w:rPr>
                <w:lang w:eastAsia="zh-CN"/>
              </w:rPr>
            </w:pPr>
            <w:r>
              <w:rPr>
                <w:rFonts w:hint="eastAsia"/>
                <w:lang w:eastAsia="zh-CN"/>
              </w:rPr>
              <w:t>铸铁</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E04D3D4">
            <w:pPr>
              <w:spacing w:line="360" w:lineRule="auto"/>
              <w:jc w:val="center"/>
              <w:rPr>
                <w:lang w:eastAsia="zh-CN"/>
              </w:rPr>
            </w:pPr>
            <w:r>
              <w:rPr>
                <w:rFonts w:hint="eastAsia"/>
                <w:lang w:eastAsia="zh-CN"/>
              </w:rPr>
              <w:t>18</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B7AD684">
            <w:pPr>
              <w:spacing w:line="360" w:lineRule="auto"/>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DBE838D">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C4CB903">
            <w:pPr>
              <w:spacing w:line="360" w:lineRule="auto"/>
              <w:jc w:val="center"/>
              <w:rPr>
                <w:lang w:eastAsia="zh-CN"/>
              </w:rPr>
            </w:pPr>
          </w:p>
        </w:tc>
      </w:tr>
      <w:tr w14:paraId="2D938A21">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E53AA31">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4</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9607B6B">
            <w:pPr>
              <w:spacing w:line="360" w:lineRule="auto"/>
              <w:jc w:val="center"/>
              <w:rPr>
                <w:lang w:eastAsia="zh-CN"/>
              </w:rPr>
            </w:pPr>
            <w:r>
              <w:rPr>
                <w:rFonts w:hint="eastAsia"/>
                <w:lang w:eastAsia="zh-CN"/>
              </w:rPr>
              <w:t>室内家具拆除</w:t>
            </w:r>
            <w:r>
              <w:rPr>
                <w:rFonts w:hint="eastAsia" w:ascii="宋体" w:hAnsi="宋体" w:eastAsia="宋体" w:cstheme="minorBidi"/>
                <w:spacing w:val="6"/>
                <w:szCs w:val="24"/>
                <w:lang w:val="en-US" w:eastAsia="zh-CN"/>
              </w:rPr>
              <w:t>及恢复原状</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321EF5F">
            <w:pPr>
              <w:spacing w:line="360" w:lineRule="auto"/>
              <w:jc w:val="center"/>
              <w:rPr>
                <w:lang w:eastAsia="zh-CN"/>
              </w:rPr>
            </w:pPr>
            <w:r>
              <w:rPr>
                <w:rFonts w:hint="eastAsia"/>
                <w:lang w:eastAsia="zh-CN"/>
              </w:rPr>
              <w:t>处</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62BF14F">
            <w:pPr>
              <w:spacing w:line="360" w:lineRule="auto"/>
              <w:jc w:val="center"/>
              <w:rPr>
                <w:lang w:eastAsia="zh-CN"/>
              </w:rPr>
            </w:pPr>
            <w:r>
              <w:rPr>
                <w:rFonts w:hint="eastAsia"/>
                <w:lang w:eastAsia="zh-CN"/>
              </w:rPr>
              <w:t>木质，石膏板</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C4D23FF">
            <w:pPr>
              <w:spacing w:line="360" w:lineRule="auto"/>
              <w:jc w:val="center"/>
              <w:rPr>
                <w:lang w:eastAsia="zh-CN"/>
              </w:rPr>
            </w:pPr>
            <w:r>
              <w:rPr>
                <w:rFonts w:hint="eastAsia"/>
                <w:lang w:eastAsia="zh-CN"/>
              </w:rPr>
              <w:t>6</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19FB030">
            <w:pPr>
              <w:spacing w:line="360" w:lineRule="auto"/>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54E9201">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D113C67">
            <w:pPr>
              <w:spacing w:line="360" w:lineRule="auto"/>
              <w:jc w:val="center"/>
              <w:rPr>
                <w:lang w:eastAsia="zh-CN"/>
              </w:rPr>
            </w:pPr>
          </w:p>
        </w:tc>
      </w:tr>
      <w:tr w14:paraId="31068A5A">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6FEBCCC">
            <w:pPr>
              <w:widowControl/>
              <w:spacing w:line="360" w:lineRule="auto"/>
              <w:jc w:val="center"/>
              <w:textAlignment w:val="center"/>
              <w:rPr>
                <w:rFonts w:ascii="宋体" w:hAnsi="宋体" w:eastAsia="宋体" w:cs="宋体"/>
                <w:color w:val="000000"/>
                <w:sz w:val="24"/>
                <w:szCs w:val="24"/>
                <w:lang w:eastAsia="zh-CN" w:bidi="ar"/>
              </w:rPr>
            </w:pP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82C3393">
            <w:pPr>
              <w:spacing w:line="360" w:lineRule="auto"/>
              <w:jc w:val="center"/>
              <w:rPr>
                <w:lang w:eastAsia="zh-CN"/>
              </w:rPr>
            </w:pPr>
            <w:r>
              <w:rPr>
                <w:rFonts w:hint="eastAsia"/>
                <w:lang w:eastAsia="zh-CN"/>
              </w:rPr>
              <w:t>顶面拆除</w:t>
            </w:r>
            <w:r>
              <w:rPr>
                <w:rFonts w:hint="eastAsia" w:ascii="宋体" w:hAnsi="宋体" w:eastAsia="宋体" w:cstheme="minorBidi"/>
                <w:spacing w:val="6"/>
                <w:szCs w:val="24"/>
                <w:lang w:val="en-US" w:eastAsia="zh-CN"/>
              </w:rPr>
              <w:t>及恢复原状</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55B2B61">
            <w:pPr>
              <w:spacing w:line="360" w:lineRule="auto"/>
              <w:jc w:val="center"/>
              <w:rPr>
                <w:lang w:eastAsia="zh-CN"/>
              </w:rPr>
            </w:pPr>
            <w:r>
              <w:rPr>
                <w:rFonts w:hint="eastAsia"/>
                <w:lang w:eastAsia="zh-CN"/>
              </w:rPr>
              <w:t>处</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0F44F08">
            <w:pPr>
              <w:spacing w:line="360" w:lineRule="auto"/>
              <w:jc w:val="center"/>
              <w:rPr>
                <w:lang w:eastAsia="zh-CN"/>
              </w:rPr>
            </w:pPr>
            <w:r>
              <w:rPr>
                <w:rFonts w:hint="eastAsia"/>
                <w:lang w:eastAsia="zh-CN"/>
              </w:rPr>
              <w:t>木质/石膏板/pvc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31695F2">
            <w:pPr>
              <w:spacing w:line="360" w:lineRule="auto"/>
              <w:jc w:val="center"/>
              <w:rPr>
                <w:rFonts w:hint="default"/>
                <w:lang w:val="en-US" w:eastAsia="zh-CN"/>
              </w:rPr>
            </w:pPr>
            <w:r>
              <w:rPr>
                <w:rFonts w:hint="eastAsia"/>
                <w:lang w:val="en-US"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18E2841">
            <w:pPr>
              <w:spacing w:line="360" w:lineRule="auto"/>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F8CC885">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A600A2D">
            <w:pPr>
              <w:spacing w:line="360" w:lineRule="auto"/>
              <w:jc w:val="center"/>
              <w:rPr>
                <w:lang w:eastAsia="zh-CN"/>
              </w:rPr>
            </w:pPr>
          </w:p>
        </w:tc>
      </w:tr>
      <w:tr w14:paraId="5F3FD7A4">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CEE3C03">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5</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29C8FDC">
            <w:pPr>
              <w:spacing w:line="360" w:lineRule="auto"/>
              <w:jc w:val="center"/>
              <w:rPr>
                <w:lang w:eastAsia="zh-CN"/>
              </w:rPr>
            </w:pPr>
            <w:r>
              <w:rPr>
                <w:rFonts w:hint="eastAsia"/>
                <w:lang w:eastAsia="zh-CN"/>
              </w:rPr>
              <w:t>管道安装</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7C0FBCE">
            <w:pPr>
              <w:spacing w:line="360" w:lineRule="auto"/>
              <w:jc w:val="center"/>
              <w:rPr>
                <w:lang w:eastAsia="zh-CN"/>
              </w:rPr>
            </w:pPr>
            <w:r>
              <w:rPr>
                <w:rFonts w:hint="eastAsia"/>
                <w:lang w:eastAsia="zh-CN"/>
              </w:rPr>
              <w:t>110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163FD3E">
            <w:pPr>
              <w:spacing w:line="360" w:lineRule="auto"/>
              <w:jc w:val="center"/>
              <w:rPr>
                <w:lang w:eastAsia="zh-CN"/>
              </w:rPr>
            </w:pPr>
            <w:r>
              <w:rPr>
                <w:rFonts w:hint="eastAsia"/>
                <w:lang w:eastAsia="zh-CN"/>
              </w:rPr>
              <w:t>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45E135D">
            <w:pPr>
              <w:spacing w:line="360" w:lineRule="auto"/>
              <w:jc w:val="center"/>
              <w:rPr>
                <w:lang w:eastAsia="zh-CN"/>
              </w:rPr>
            </w:pPr>
            <w:r>
              <w:rPr>
                <w:rFonts w:hint="eastAsia"/>
                <w:lang w:eastAsia="zh-CN"/>
              </w:rPr>
              <w:t>35</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F94C4F5">
            <w:pPr>
              <w:spacing w:line="360" w:lineRule="auto"/>
              <w:jc w:val="cente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1A8FAC7">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F966081">
            <w:pPr>
              <w:spacing w:line="360" w:lineRule="auto"/>
              <w:jc w:val="center"/>
              <w:rPr>
                <w:lang w:eastAsia="zh-CN"/>
              </w:rPr>
            </w:pPr>
          </w:p>
        </w:tc>
      </w:tr>
      <w:tr w14:paraId="2897B7F9">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BB69C6B">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6</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580C976">
            <w:pPr>
              <w:spacing w:line="360" w:lineRule="auto"/>
              <w:jc w:val="center"/>
              <w:rPr>
                <w:lang w:eastAsia="zh-CN"/>
              </w:rPr>
            </w:pPr>
            <w:r>
              <w:rPr>
                <w:rFonts w:hint="eastAsia"/>
                <w:lang w:eastAsia="zh-CN"/>
              </w:rPr>
              <w:t>管道安装</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F4BA6AB">
            <w:pPr>
              <w:spacing w:line="360" w:lineRule="auto"/>
              <w:jc w:val="center"/>
              <w:rPr>
                <w:lang w:eastAsia="zh-CN"/>
              </w:rPr>
            </w:pPr>
            <w:r>
              <w:rPr>
                <w:rFonts w:hint="eastAsia"/>
                <w:lang w:eastAsia="zh-CN"/>
              </w:rPr>
              <w:t>75</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DEF7B5A">
            <w:pPr>
              <w:spacing w:line="360" w:lineRule="auto"/>
              <w:jc w:val="center"/>
              <w:rPr>
                <w:lang w:eastAsia="zh-CN"/>
              </w:rPr>
            </w:pPr>
            <w:r>
              <w:rPr>
                <w:rFonts w:hint="eastAsia"/>
                <w:lang w:eastAsia="zh-CN"/>
              </w:rPr>
              <w:t>pvc</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BC73C3E">
            <w:pPr>
              <w:spacing w:line="360" w:lineRule="auto"/>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991DE02">
            <w:pPr>
              <w:spacing w:line="360" w:lineRule="auto"/>
              <w:jc w:val="center"/>
              <w:rPr>
                <w:lang w:eastAsia="zh-CN"/>
              </w:rPr>
            </w:pPr>
            <w:r>
              <w:rPr>
                <w:rFonts w:hint="eastAsia"/>
                <w:lang w:eastAsia="zh-CN"/>
              </w:rPr>
              <w:t>m</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4B97A5">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8A1BB24">
            <w:pPr>
              <w:spacing w:line="360" w:lineRule="auto"/>
              <w:jc w:val="center"/>
              <w:rPr>
                <w:lang w:eastAsia="zh-CN"/>
              </w:rPr>
            </w:pPr>
          </w:p>
        </w:tc>
      </w:tr>
      <w:tr w14:paraId="61BD3154">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2D9BA9">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8</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1D7F8D9">
            <w:pPr>
              <w:spacing w:line="360" w:lineRule="auto"/>
              <w:jc w:val="center"/>
              <w:rPr>
                <w:lang w:eastAsia="zh-CN"/>
              </w:rPr>
            </w:pPr>
            <w:r>
              <w:rPr>
                <w:rFonts w:hint="eastAsia"/>
                <w:lang w:eastAsia="zh-CN"/>
              </w:rPr>
              <w:t>打孔</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3CB130F">
            <w:pPr>
              <w:spacing w:line="360" w:lineRule="auto"/>
              <w:jc w:val="center"/>
              <w:rPr>
                <w:lang w:eastAsia="zh-CN"/>
              </w:rPr>
            </w:pPr>
            <w:r>
              <w:rPr>
                <w:rFonts w:hint="eastAsia"/>
                <w:lang w:eastAsia="zh-CN"/>
              </w:rPr>
              <w:t>120</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DE3BAE0">
            <w:pPr>
              <w:spacing w:line="360" w:lineRule="auto"/>
              <w:jc w:val="center"/>
            </w:pPr>
            <w:r>
              <w:rPr>
                <w:rFonts w:hint="eastAsia"/>
              </w:rPr>
              <w:t>水钻</w:t>
            </w: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97CCDC8">
            <w:pPr>
              <w:spacing w:line="360" w:lineRule="auto"/>
              <w:jc w:val="center"/>
              <w:rPr>
                <w:lang w:eastAsia="zh-CN"/>
              </w:rPr>
            </w:pPr>
            <w:r>
              <w:rPr>
                <w:rFonts w:hint="eastAsia"/>
                <w:lang w:eastAsia="zh-CN"/>
              </w:rPr>
              <w:t>12</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4284573">
            <w:pPr>
              <w:spacing w:line="360" w:lineRule="auto"/>
              <w:jc w:val="center"/>
              <w:rPr>
                <w:lang w:eastAsia="zh-CN"/>
              </w:rPr>
            </w:pPr>
            <w:r>
              <w:rPr>
                <w:rFonts w:hint="eastAsia"/>
                <w:lang w:eastAsia="zh-CN"/>
              </w:rPr>
              <w:t>个</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264C9C9">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D8E5A63">
            <w:pPr>
              <w:spacing w:line="360" w:lineRule="auto"/>
              <w:jc w:val="center"/>
              <w:rPr>
                <w:lang w:eastAsia="zh-CN"/>
              </w:rPr>
            </w:pPr>
          </w:p>
        </w:tc>
      </w:tr>
      <w:tr w14:paraId="6251CFA2">
        <w:tblPrEx>
          <w:tblCellMar>
            <w:top w:w="0" w:type="dxa"/>
            <w:left w:w="108" w:type="dxa"/>
            <w:bottom w:w="0" w:type="dxa"/>
            <w:right w:w="108" w:type="dxa"/>
          </w:tblCellMar>
        </w:tblPrEx>
        <w:trPr>
          <w:trHeight w:val="782"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52046EF">
            <w:pPr>
              <w:widowControl/>
              <w:spacing w:line="360" w:lineRule="auto"/>
              <w:jc w:val="center"/>
              <w:textAlignment w:val="center"/>
              <w:rPr>
                <w:rFonts w:ascii="微软雅黑" w:hAnsi="微软雅黑" w:eastAsia="微软雅黑" w:cs="微软雅黑"/>
                <w:color w:val="000000"/>
                <w:sz w:val="15"/>
                <w:szCs w:val="15"/>
              </w:rPr>
            </w:pPr>
            <w:r>
              <w:rPr>
                <w:rFonts w:hint="eastAsia" w:ascii="宋体" w:hAnsi="宋体" w:eastAsia="宋体" w:cs="宋体"/>
                <w:color w:val="000000"/>
                <w:sz w:val="24"/>
                <w:szCs w:val="24"/>
                <w:lang w:eastAsia="zh-CN" w:bidi="ar"/>
              </w:rPr>
              <w:t>10</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AD9E21C">
            <w:pPr>
              <w:spacing w:line="360" w:lineRule="auto"/>
              <w:jc w:val="center"/>
              <w:rPr>
                <w:lang w:eastAsia="zh-CN"/>
              </w:rPr>
            </w:pPr>
            <w:r>
              <w:rPr>
                <w:rFonts w:hint="eastAsia"/>
                <w:lang w:eastAsia="zh-CN"/>
              </w:rPr>
              <w:t>室内孔洞修补，防水修补</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4A4C515">
            <w:pPr>
              <w:spacing w:line="360" w:lineRule="auto"/>
              <w:jc w:val="center"/>
              <w:rPr>
                <w:lang w:eastAsia="zh-CN"/>
              </w:rPr>
            </w:pP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CEDE84C">
            <w:pPr>
              <w:spacing w:line="360" w:lineRule="auto"/>
              <w:jc w:val="center"/>
              <w:rPr>
                <w:lang w:eastAsia="zh-CN"/>
              </w:rPr>
            </w:pP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B2DD541">
            <w:pPr>
              <w:spacing w:line="360" w:lineRule="auto"/>
              <w:jc w:val="center"/>
              <w:rPr>
                <w:lang w:eastAsia="zh-CN"/>
              </w:rPr>
            </w:pPr>
            <w:r>
              <w:rPr>
                <w:rFonts w:hint="eastAsia"/>
                <w:lang w:eastAsia="zh-CN"/>
              </w:rPr>
              <w:t>18</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A41F573">
            <w:pPr>
              <w:spacing w:line="360" w:lineRule="auto"/>
              <w:jc w:val="center"/>
              <w:rPr>
                <w:lang w:eastAsia="zh-CN"/>
              </w:rPr>
            </w:pPr>
            <w:r>
              <w:rPr>
                <w:rFonts w:hint="eastAsia"/>
                <w:lang w:eastAsia="zh-CN"/>
              </w:rPr>
              <w:t>处</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FEA3E99">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FC2CB13">
            <w:pPr>
              <w:spacing w:line="360" w:lineRule="auto"/>
              <w:jc w:val="center"/>
              <w:rPr>
                <w:lang w:eastAsia="zh-CN"/>
              </w:rPr>
            </w:pPr>
          </w:p>
        </w:tc>
      </w:tr>
      <w:tr w14:paraId="2D242D63">
        <w:tblPrEx>
          <w:tblCellMar>
            <w:top w:w="0" w:type="dxa"/>
            <w:left w:w="108" w:type="dxa"/>
            <w:bottom w:w="0" w:type="dxa"/>
            <w:right w:w="108" w:type="dxa"/>
          </w:tblCellMar>
        </w:tblPrEx>
        <w:trPr>
          <w:trHeight w:val="782"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6BB4A85">
            <w:pPr>
              <w:widowControl/>
              <w:spacing w:line="360" w:lineRule="auto"/>
              <w:jc w:val="center"/>
              <w:textAlignment w:val="center"/>
              <w:rPr>
                <w:rFonts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7</w:t>
            </w:r>
          </w:p>
        </w:tc>
        <w:tc>
          <w:tcPr>
            <w:tcW w:w="163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B70AA1E">
            <w:pPr>
              <w:spacing w:line="360" w:lineRule="auto"/>
              <w:jc w:val="center"/>
              <w:rPr>
                <w:lang w:eastAsia="zh-CN"/>
              </w:rPr>
            </w:pPr>
            <w:r>
              <w:rPr>
                <w:rFonts w:hint="eastAsia"/>
                <w:lang w:eastAsia="zh-CN"/>
              </w:rPr>
              <w:t>室外沟道开挖</w:t>
            </w:r>
          </w:p>
        </w:tc>
        <w:tc>
          <w:tcPr>
            <w:tcW w:w="151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3DF342F">
            <w:pPr>
              <w:spacing w:line="360" w:lineRule="auto"/>
              <w:jc w:val="center"/>
              <w:rPr>
                <w:lang w:eastAsia="zh-CN"/>
              </w:rPr>
            </w:pPr>
            <w:r>
              <w:rPr>
                <w:rFonts w:hint="eastAsia"/>
                <w:lang w:eastAsia="zh-CN"/>
              </w:rPr>
              <w:t>1*1.2*12m</w:t>
            </w:r>
          </w:p>
          <w:p w14:paraId="2FA096DD">
            <w:pPr>
              <w:spacing w:line="360" w:lineRule="auto"/>
              <w:jc w:val="center"/>
              <w:rPr>
                <w:rFonts w:eastAsia="宋体"/>
                <w:lang w:eastAsia="zh-CN"/>
              </w:rPr>
            </w:pPr>
            <w:r>
              <w:rPr>
                <w:rFonts w:hint="eastAsia"/>
                <w:lang w:eastAsia="zh-CN"/>
              </w:rPr>
              <w:t>深*宽*长</w:t>
            </w:r>
          </w:p>
        </w:tc>
        <w:tc>
          <w:tcPr>
            <w:tcW w:w="133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D390803">
            <w:pPr>
              <w:spacing w:line="360" w:lineRule="auto"/>
              <w:jc w:val="center"/>
            </w:pPr>
          </w:p>
        </w:tc>
        <w:tc>
          <w:tcPr>
            <w:tcW w:w="63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37CB59">
            <w:pPr>
              <w:spacing w:line="360" w:lineRule="auto"/>
              <w:jc w:val="center"/>
              <w:rPr>
                <w:lang w:eastAsia="zh-CN"/>
              </w:rPr>
            </w:pPr>
            <w:r>
              <w:rPr>
                <w:rFonts w:hint="eastAsia"/>
                <w:lang w:eastAsia="zh-CN"/>
              </w:rPr>
              <w:t>14.4</w:t>
            </w:r>
          </w:p>
        </w:tc>
        <w:tc>
          <w:tcPr>
            <w:tcW w:w="116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29A843B">
            <w:pPr>
              <w:spacing w:line="360" w:lineRule="auto"/>
              <w:jc w:val="center"/>
              <w:rPr>
                <w:lang w:eastAsia="zh-CN"/>
              </w:rPr>
            </w:pPr>
            <w:r>
              <w:rPr>
                <w:rFonts w:hint="eastAsia"/>
                <w:lang w:eastAsia="zh-CN"/>
              </w:rPr>
              <w:t>m³</w:t>
            </w:r>
          </w:p>
        </w:tc>
        <w:tc>
          <w:tcPr>
            <w:tcW w:w="147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EC8A14C">
            <w:pPr>
              <w:spacing w:line="360" w:lineRule="auto"/>
              <w:jc w:val="center"/>
              <w:rPr>
                <w:lang w:eastAsia="zh-CN"/>
              </w:rPr>
            </w:pPr>
          </w:p>
        </w:tc>
        <w:tc>
          <w:tcPr>
            <w:tcW w:w="12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4805E12">
            <w:pPr>
              <w:spacing w:line="360" w:lineRule="auto"/>
              <w:jc w:val="center"/>
              <w:rPr>
                <w:lang w:eastAsia="zh-CN"/>
              </w:rPr>
            </w:pPr>
          </w:p>
        </w:tc>
      </w:tr>
      <w:tr w14:paraId="2C30468A">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591BAD">
            <w:pPr>
              <w:widowControl/>
              <w:spacing w:line="360" w:lineRule="auto"/>
              <w:jc w:val="center"/>
              <w:textAlignment w:val="center"/>
              <w:rPr>
                <w:rFonts w:ascii="宋体" w:hAnsi="宋体" w:eastAsia="宋体" w:cs="宋体"/>
                <w:color w:val="000000"/>
                <w:sz w:val="24"/>
                <w:szCs w:val="24"/>
                <w:lang w:eastAsia="zh-CN" w:bidi="ar"/>
              </w:rPr>
            </w:pPr>
            <w:r>
              <w:rPr>
                <w:rFonts w:hint="eastAsia" w:ascii="宋体" w:hAnsi="宋体" w:cs="宋体"/>
                <w:color w:val="000000"/>
                <w:sz w:val="24"/>
                <w:szCs w:val="24"/>
                <w:lang w:eastAsia="zh-CN" w:bidi="ar"/>
              </w:rPr>
              <w:t>12</w:t>
            </w:r>
          </w:p>
        </w:tc>
        <w:tc>
          <w:tcPr>
            <w:tcW w:w="1630"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681EA21C">
            <w:pPr>
              <w:spacing w:line="360" w:lineRule="auto"/>
              <w:jc w:val="center"/>
              <w:rPr>
                <w:lang w:eastAsia="zh-CN"/>
              </w:rPr>
            </w:pPr>
            <w:r>
              <w:rPr>
                <w:rFonts w:hint="eastAsia"/>
                <w:lang w:eastAsia="zh-CN"/>
              </w:rPr>
              <w:t>室外沟道回填</w:t>
            </w:r>
          </w:p>
        </w:tc>
        <w:tc>
          <w:tcPr>
            <w:tcW w:w="1517"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71C781C1">
            <w:pPr>
              <w:spacing w:line="360" w:lineRule="auto"/>
              <w:jc w:val="center"/>
              <w:rPr>
                <w:lang w:eastAsia="zh-CN"/>
              </w:rPr>
            </w:pPr>
            <w:r>
              <w:rPr>
                <w:rFonts w:hint="eastAsia"/>
                <w:lang w:eastAsia="zh-CN"/>
              </w:rPr>
              <w:t>1.2*0.75*12m</w:t>
            </w:r>
          </w:p>
          <w:p w14:paraId="678826D2">
            <w:pPr>
              <w:spacing w:line="360" w:lineRule="auto"/>
              <w:jc w:val="center"/>
            </w:pPr>
            <w:r>
              <w:rPr>
                <w:rFonts w:hint="eastAsia"/>
                <w:lang w:eastAsia="zh-CN"/>
              </w:rPr>
              <w:t>宽*深*长</w:t>
            </w: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22846C0">
            <w:pPr>
              <w:spacing w:line="360" w:lineRule="auto"/>
              <w:jc w:val="center"/>
              <w:rPr>
                <w:lang w:eastAsia="zh-CN"/>
              </w:rPr>
            </w:pPr>
            <w:r>
              <w:rPr>
                <w:rFonts w:hint="eastAsia"/>
                <w:lang w:eastAsia="zh-CN"/>
              </w:rPr>
              <w:t>回填灰土</w:t>
            </w: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1DF06845">
            <w:pPr>
              <w:spacing w:line="360" w:lineRule="auto"/>
              <w:jc w:val="center"/>
              <w:rPr>
                <w:lang w:eastAsia="zh-CN"/>
              </w:rPr>
            </w:pPr>
            <w:r>
              <w:rPr>
                <w:rFonts w:hint="eastAsia"/>
                <w:lang w:eastAsia="zh-CN"/>
              </w:rPr>
              <w:t>10.8</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48501BDB">
            <w:pPr>
              <w:spacing w:line="360" w:lineRule="auto"/>
              <w:jc w:val="center"/>
              <w:rPr>
                <w:lang w:eastAsia="zh-CN"/>
              </w:rPr>
            </w:pPr>
            <w:r>
              <w:rPr>
                <w:rFonts w:hint="eastAsia"/>
                <w:lang w:eastAsia="zh-CN"/>
              </w:rPr>
              <w:t>m³</w:t>
            </w:r>
          </w:p>
        </w:tc>
        <w:tc>
          <w:tcPr>
            <w:tcW w:w="1470" w:type="dxa"/>
            <w:tcBorders>
              <w:top w:val="single" w:color="000000"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0710076">
            <w:pPr>
              <w:spacing w:line="360" w:lineRule="auto"/>
              <w:jc w:val="center"/>
              <w:rPr>
                <w:lang w:eastAsia="zh-CN"/>
              </w:rPr>
            </w:pPr>
          </w:p>
        </w:tc>
        <w:tc>
          <w:tcPr>
            <w:tcW w:w="1275" w:type="dxa"/>
            <w:tcBorders>
              <w:top w:val="nil"/>
              <w:left w:val="single" w:color="auto" w:sz="4" w:space="0"/>
              <w:bottom w:val="single" w:color="auto" w:sz="4" w:space="0"/>
              <w:right w:val="single" w:color="000000" w:sz="4" w:space="0"/>
            </w:tcBorders>
            <w:tcMar>
              <w:top w:w="15" w:type="dxa"/>
              <w:left w:w="15" w:type="dxa"/>
              <w:bottom w:w="15" w:type="dxa"/>
              <w:right w:w="15" w:type="dxa"/>
            </w:tcMar>
            <w:vAlign w:val="center"/>
          </w:tcPr>
          <w:p w14:paraId="5F791698">
            <w:pPr>
              <w:spacing w:line="360" w:lineRule="auto"/>
              <w:jc w:val="center"/>
              <w:rPr>
                <w:lang w:eastAsia="zh-CN"/>
              </w:rPr>
            </w:pPr>
          </w:p>
        </w:tc>
      </w:tr>
      <w:tr w14:paraId="62757FAA">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96C2210">
            <w:pPr>
              <w:widowControl/>
              <w:spacing w:line="360" w:lineRule="auto"/>
              <w:jc w:val="center"/>
              <w:textAlignment w:val="center"/>
              <w:rPr>
                <w:rFonts w:ascii="宋体" w:hAnsi="宋体" w:cs="宋体"/>
                <w:color w:val="000000"/>
                <w:sz w:val="24"/>
                <w:szCs w:val="24"/>
                <w:lang w:eastAsia="zh-CN" w:bidi="ar"/>
              </w:rPr>
            </w:pPr>
            <w:r>
              <w:rPr>
                <w:rFonts w:hint="eastAsia" w:ascii="宋体" w:hAnsi="宋体" w:cs="宋体"/>
                <w:color w:val="000000"/>
                <w:sz w:val="24"/>
                <w:szCs w:val="24"/>
                <w:lang w:eastAsia="zh-CN" w:bidi="ar"/>
              </w:rPr>
              <w:t>11</w:t>
            </w:r>
          </w:p>
        </w:tc>
        <w:tc>
          <w:tcPr>
            <w:tcW w:w="1630"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544DECDF">
            <w:pPr>
              <w:spacing w:line="360" w:lineRule="auto"/>
              <w:jc w:val="center"/>
              <w:rPr>
                <w:lang w:eastAsia="zh-CN"/>
              </w:rPr>
            </w:pPr>
            <w:r>
              <w:rPr>
                <w:rFonts w:hint="eastAsia"/>
                <w:lang w:eastAsia="zh-CN"/>
              </w:rPr>
              <w:t>室外水泥路面</w:t>
            </w:r>
          </w:p>
        </w:tc>
        <w:tc>
          <w:tcPr>
            <w:tcW w:w="1517"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7B106983">
            <w:pPr>
              <w:spacing w:line="360" w:lineRule="auto"/>
              <w:jc w:val="center"/>
              <w:rPr>
                <w:lang w:eastAsia="zh-CN"/>
              </w:rPr>
            </w:pPr>
            <w:r>
              <w:rPr>
                <w:rFonts w:hint="eastAsia"/>
                <w:lang w:eastAsia="zh-CN"/>
              </w:rPr>
              <w:t>1.2*0.25*12m</w:t>
            </w:r>
          </w:p>
          <w:p w14:paraId="7A829B38">
            <w:pPr>
              <w:spacing w:line="360" w:lineRule="auto"/>
              <w:jc w:val="center"/>
            </w:pPr>
            <w:r>
              <w:rPr>
                <w:rFonts w:hint="eastAsia"/>
                <w:lang w:eastAsia="zh-CN"/>
              </w:rPr>
              <w:t>宽*深*长</w:t>
            </w: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3639F95B">
            <w:pPr>
              <w:spacing w:line="360" w:lineRule="auto"/>
              <w:jc w:val="center"/>
              <w:rPr>
                <w:lang w:eastAsia="zh-CN"/>
              </w:rPr>
            </w:pPr>
            <w:r>
              <w:rPr>
                <w:rFonts w:hint="eastAsia"/>
                <w:lang w:eastAsia="zh-CN"/>
              </w:rPr>
              <w:t>混凝土</w:t>
            </w: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29B42B04">
            <w:pPr>
              <w:spacing w:line="360" w:lineRule="auto"/>
              <w:jc w:val="center"/>
              <w:rPr>
                <w:lang w:eastAsia="zh-CN"/>
              </w:rPr>
            </w:pPr>
            <w:r>
              <w:rPr>
                <w:rFonts w:hint="eastAsia"/>
                <w:lang w:eastAsia="zh-CN"/>
              </w:rPr>
              <w:t>3.6</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4647C30">
            <w:pPr>
              <w:spacing w:line="360" w:lineRule="auto"/>
              <w:jc w:val="center"/>
              <w:rPr>
                <w:lang w:eastAsia="zh-CN"/>
              </w:rPr>
            </w:pPr>
            <w:r>
              <w:rPr>
                <w:rFonts w:hint="eastAsia"/>
                <w:lang w:eastAsia="zh-CN"/>
              </w:rPr>
              <w:t>m³</w:t>
            </w:r>
          </w:p>
        </w:tc>
        <w:tc>
          <w:tcPr>
            <w:tcW w:w="1470" w:type="dxa"/>
            <w:tcBorders>
              <w:top w:val="single" w:color="000000"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53AB713">
            <w:pPr>
              <w:spacing w:line="360" w:lineRule="auto"/>
              <w:jc w:val="center"/>
              <w:rPr>
                <w:lang w:eastAsia="zh-CN"/>
              </w:rPr>
            </w:pPr>
          </w:p>
        </w:tc>
        <w:tc>
          <w:tcPr>
            <w:tcW w:w="1275" w:type="dxa"/>
            <w:tcBorders>
              <w:top w:val="nil"/>
              <w:left w:val="single" w:color="auto" w:sz="4" w:space="0"/>
              <w:bottom w:val="single" w:color="auto" w:sz="4" w:space="0"/>
              <w:right w:val="single" w:color="000000" w:sz="4" w:space="0"/>
            </w:tcBorders>
            <w:tcMar>
              <w:top w:w="15" w:type="dxa"/>
              <w:left w:w="15" w:type="dxa"/>
              <w:bottom w:w="15" w:type="dxa"/>
              <w:right w:w="15" w:type="dxa"/>
            </w:tcMar>
            <w:vAlign w:val="center"/>
          </w:tcPr>
          <w:p w14:paraId="311E019F">
            <w:pPr>
              <w:spacing w:line="360" w:lineRule="auto"/>
              <w:jc w:val="center"/>
              <w:rPr>
                <w:lang w:eastAsia="zh-CN"/>
              </w:rPr>
            </w:pPr>
          </w:p>
        </w:tc>
      </w:tr>
      <w:tr w14:paraId="5B5FC189">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1B73637">
            <w:pPr>
              <w:widowControl/>
              <w:spacing w:line="360" w:lineRule="auto"/>
              <w:jc w:val="center"/>
              <w:textAlignment w:val="center"/>
              <w:rPr>
                <w:rFonts w:ascii="宋体" w:hAnsi="宋体" w:cs="宋体"/>
                <w:color w:val="000000"/>
                <w:sz w:val="24"/>
                <w:szCs w:val="24"/>
                <w:lang w:eastAsia="zh-CN" w:bidi="ar"/>
              </w:rPr>
            </w:pPr>
            <w:r>
              <w:rPr>
                <w:rFonts w:hint="eastAsia" w:ascii="宋体" w:hAnsi="宋体" w:cs="宋体"/>
                <w:color w:val="000000"/>
                <w:sz w:val="24"/>
                <w:szCs w:val="24"/>
                <w:lang w:eastAsia="zh-CN" w:bidi="ar"/>
              </w:rPr>
              <w:t>13</w:t>
            </w:r>
          </w:p>
        </w:tc>
        <w:tc>
          <w:tcPr>
            <w:tcW w:w="1630"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4D6E957">
            <w:pPr>
              <w:spacing w:line="360" w:lineRule="auto"/>
              <w:jc w:val="center"/>
              <w:rPr>
                <w:lang w:eastAsia="zh-CN"/>
              </w:rPr>
            </w:pPr>
            <w:r>
              <w:rPr>
                <w:rFonts w:hint="eastAsia"/>
                <w:lang w:eastAsia="zh-CN"/>
              </w:rPr>
              <w:t>垃圾清运</w:t>
            </w:r>
          </w:p>
        </w:tc>
        <w:tc>
          <w:tcPr>
            <w:tcW w:w="1517"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2468311">
            <w:pPr>
              <w:spacing w:line="360" w:lineRule="auto"/>
              <w:jc w:val="center"/>
              <w:rPr>
                <w:lang w:eastAsia="zh-CN"/>
              </w:rPr>
            </w:pP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1B4C5925">
            <w:pPr>
              <w:spacing w:line="360" w:lineRule="auto"/>
              <w:jc w:val="center"/>
              <w:rPr>
                <w:lang w:eastAsia="zh-CN"/>
              </w:rPr>
            </w:pP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51210D62">
            <w:pPr>
              <w:spacing w:line="360" w:lineRule="auto"/>
              <w:jc w:val="center"/>
              <w:rPr>
                <w:lang w:eastAsia="zh-CN"/>
              </w:rPr>
            </w:pPr>
            <w:r>
              <w:rPr>
                <w:rFonts w:hint="eastAsia"/>
                <w:lang w:eastAsia="zh-CN"/>
              </w:rPr>
              <w:t>1</w:t>
            </w: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22AE059">
            <w:pPr>
              <w:spacing w:line="360" w:lineRule="auto"/>
              <w:jc w:val="center"/>
              <w:rPr>
                <w:lang w:eastAsia="zh-CN"/>
              </w:rPr>
            </w:pPr>
            <w:r>
              <w:rPr>
                <w:rFonts w:hint="eastAsia"/>
                <w:lang w:eastAsia="zh-CN"/>
              </w:rPr>
              <w:t>车</w:t>
            </w:r>
          </w:p>
        </w:tc>
        <w:tc>
          <w:tcPr>
            <w:tcW w:w="147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7D04526">
            <w:pPr>
              <w:spacing w:line="360" w:lineRule="auto"/>
              <w:jc w:val="center"/>
              <w:rPr>
                <w:lang w:eastAsia="zh-CN"/>
              </w:rPr>
            </w:pP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14:paraId="6535DB2D">
            <w:pPr>
              <w:spacing w:line="360" w:lineRule="auto"/>
              <w:jc w:val="center"/>
              <w:rPr>
                <w:lang w:eastAsia="zh-CN"/>
              </w:rPr>
            </w:pPr>
          </w:p>
        </w:tc>
      </w:tr>
      <w:tr w14:paraId="5EF8D976">
        <w:tblPrEx>
          <w:tblCellMar>
            <w:top w:w="0" w:type="dxa"/>
            <w:left w:w="108" w:type="dxa"/>
            <w:bottom w:w="0" w:type="dxa"/>
            <w:right w:w="108" w:type="dxa"/>
          </w:tblCellMar>
        </w:tblPrEx>
        <w:trPr>
          <w:trHeight w:val="480" w:hRule="atLeast"/>
        </w:trPr>
        <w:tc>
          <w:tcPr>
            <w:tcW w:w="66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851DF35">
            <w:pPr>
              <w:widowControl/>
              <w:spacing w:line="360" w:lineRule="auto"/>
              <w:jc w:val="center"/>
              <w:textAlignment w:val="center"/>
              <w:rPr>
                <w:rFonts w:ascii="宋体" w:hAnsi="宋体" w:cs="宋体"/>
                <w:color w:val="000000"/>
                <w:sz w:val="24"/>
                <w:szCs w:val="24"/>
                <w:lang w:eastAsia="zh-CN" w:bidi="ar"/>
              </w:rPr>
            </w:pPr>
          </w:p>
        </w:tc>
        <w:tc>
          <w:tcPr>
            <w:tcW w:w="1630"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2D3B5565">
            <w:pPr>
              <w:spacing w:line="360" w:lineRule="auto"/>
              <w:jc w:val="center"/>
              <w:rPr>
                <w:lang w:eastAsia="zh-CN"/>
              </w:rPr>
            </w:pPr>
            <w:r>
              <w:rPr>
                <w:rFonts w:hint="eastAsia"/>
                <w:lang w:eastAsia="zh-CN"/>
              </w:rPr>
              <w:t>合计</w:t>
            </w:r>
          </w:p>
        </w:tc>
        <w:tc>
          <w:tcPr>
            <w:tcW w:w="1517"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4850F264">
            <w:pPr>
              <w:spacing w:line="360" w:lineRule="auto"/>
              <w:jc w:val="center"/>
              <w:rPr>
                <w:lang w:eastAsia="zh-CN"/>
              </w:rPr>
            </w:pPr>
          </w:p>
        </w:tc>
        <w:tc>
          <w:tcPr>
            <w:tcW w:w="1331"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5601DEC0">
            <w:pPr>
              <w:spacing w:line="360" w:lineRule="auto"/>
              <w:jc w:val="center"/>
              <w:rPr>
                <w:lang w:eastAsia="zh-CN"/>
              </w:rPr>
            </w:pPr>
          </w:p>
        </w:tc>
        <w:tc>
          <w:tcPr>
            <w:tcW w:w="633"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22B41001">
            <w:pPr>
              <w:spacing w:line="360" w:lineRule="auto"/>
              <w:jc w:val="center"/>
              <w:rPr>
                <w:lang w:eastAsia="zh-CN"/>
              </w:rPr>
            </w:pPr>
          </w:p>
        </w:tc>
        <w:tc>
          <w:tcPr>
            <w:tcW w:w="1168" w:type="dxa"/>
            <w:tcBorders>
              <w:top w:val="single" w:color="000000" w:sz="4" w:space="0"/>
              <w:left w:val="single" w:color="000000" w:sz="4" w:space="0"/>
              <w:bottom w:val="single" w:color="000000" w:sz="4" w:space="0"/>
              <w:right w:val="single" w:color="auto" w:sz="4" w:space="0"/>
            </w:tcBorders>
            <w:tcMar>
              <w:top w:w="15" w:type="dxa"/>
              <w:left w:w="15" w:type="dxa"/>
              <w:bottom w:w="15" w:type="dxa"/>
              <w:right w:w="15" w:type="dxa"/>
            </w:tcMar>
            <w:vAlign w:val="center"/>
          </w:tcPr>
          <w:p w14:paraId="007823D2">
            <w:pPr>
              <w:spacing w:line="360" w:lineRule="auto"/>
              <w:jc w:val="center"/>
              <w:rPr>
                <w:lang w:eastAsia="zh-CN"/>
              </w:rPr>
            </w:pPr>
          </w:p>
        </w:tc>
        <w:tc>
          <w:tcPr>
            <w:tcW w:w="147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E510DA2">
            <w:pPr>
              <w:spacing w:line="360" w:lineRule="auto"/>
              <w:jc w:val="center"/>
              <w:rPr>
                <w:lang w:eastAsia="zh-CN"/>
              </w:rPr>
            </w:pPr>
          </w:p>
        </w:tc>
        <w:tc>
          <w:tcPr>
            <w:tcW w:w="1275" w:type="dxa"/>
            <w:tcBorders>
              <w:top w:val="single" w:color="auto" w:sz="4" w:space="0"/>
              <w:left w:val="single" w:color="auto" w:sz="4" w:space="0"/>
              <w:bottom w:val="single" w:color="auto" w:sz="4" w:space="0"/>
              <w:right w:val="single" w:color="000000" w:sz="4" w:space="0"/>
            </w:tcBorders>
            <w:tcMar>
              <w:top w:w="15" w:type="dxa"/>
              <w:left w:w="15" w:type="dxa"/>
              <w:bottom w:w="15" w:type="dxa"/>
              <w:right w:w="15" w:type="dxa"/>
            </w:tcMar>
            <w:vAlign w:val="center"/>
          </w:tcPr>
          <w:p w14:paraId="51CDB9BF">
            <w:pPr>
              <w:spacing w:line="360" w:lineRule="auto"/>
              <w:jc w:val="center"/>
              <w:rPr>
                <w:lang w:eastAsia="zh-CN"/>
              </w:rPr>
            </w:pPr>
          </w:p>
        </w:tc>
      </w:tr>
    </w:tbl>
    <w:p w14:paraId="24A0FA75">
      <w:pPr>
        <w:spacing w:line="360" w:lineRule="auto"/>
        <w:rPr>
          <w:rFonts w:ascii="宋体" w:hAnsi="宋体" w:eastAsia="宋体" w:cs="宋体"/>
          <w:b/>
          <w:bCs/>
          <w:sz w:val="25"/>
          <w:szCs w:val="25"/>
        </w:rPr>
      </w:pPr>
    </w:p>
    <w:p w14:paraId="3FDE742C">
      <w:pPr>
        <w:pStyle w:val="2"/>
        <w:spacing w:line="360" w:lineRule="auto"/>
        <w:rPr>
          <w:rFonts w:ascii="宋体" w:hAnsi="宋体" w:eastAsia="宋体" w:cs="宋体"/>
          <w:sz w:val="19"/>
          <w:szCs w:val="19"/>
        </w:rPr>
      </w:pPr>
    </w:p>
    <w:p w14:paraId="50FC163E">
      <w:pPr>
        <w:pStyle w:val="3"/>
        <w:spacing w:line="360" w:lineRule="auto"/>
        <w:ind w:right="1"/>
        <w:jc w:val="center"/>
        <w:rPr>
          <w:rFonts w:cs="宋体"/>
          <w:sz w:val="57"/>
          <w:szCs w:val="57"/>
          <w:lang w:eastAsia="zh-CN"/>
        </w:rPr>
      </w:pPr>
      <w:r>
        <w:rPr>
          <w:lang w:eastAsia="zh-CN"/>
        </w:rPr>
        <w:t>第八部分</w:t>
      </w:r>
      <w:r>
        <w:rPr>
          <w:spacing w:val="-15"/>
          <w:lang w:eastAsia="zh-CN"/>
        </w:rPr>
        <w:t xml:space="preserve"> </w:t>
      </w:r>
      <w:bookmarkStart w:id="31" w:name="_bookmark7"/>
      <w:bookmarkEnd w:id="31"/>
      <w:bookmarkStart w:id="32" w:name="第八部分工程量清单编制依据"/>
      <w:bookmarkEnd w:id="32"/>
      <w:r>
        <w:rPr>
          <w:lang w:eastAsia="zh-CN"/>
        </w:rPr>
        <w:t>工程量清单编制依据</w:t>
      </w:r>
    </w:p>
    <w:p w14:paraId="1CAC7E6B">
      <w:pPr>
        <w:pStyle w:val="7"/>
        <w:spacing w:line="360" w:lineRule="auto"/>
        <w:ind w:left="0" w:firstLine="560" w:firstLineChars="200"/>
        <w:rPr>
          <w:b w:val="0"/>
          <w:bCs w:val="0"/>
          <w:lang w:eastAsia="zh-CN"/>
        </w:rPr>
      </w:pPr>
      <w:r>
        <w:rPr>
          <w:rFonts w:ascii="Times New Roman" w:hAnsi="Times New Roman" w:eastAsia="Times New Roman" w:cs="Times New Roman"/>
          <w:lang w:eastAsia="zh-CN"/>
        </w:rPr>
        <w:t>1</w:t>
      </w:r>
      <w:r>
        <w:rPr>
          <w:rFonts w:ascii="Times New Roman" w:hAnsi="Times New Roman" w:eastAsia="Times New Roman" w:cs="Times New Roman"/>
          <w:spacing w:val="-3"/>
          <w:lang w:eastAsia="zh-CN"/>
        </w:rPr>
        <w:t xml:space="preserve"> </w:t>
      </w:r>
      <w:r>
        <w:rPr>
          <w:lang w:eastAsia="zh-CN"/>
        </w:rPr>
        <w:t>工程概况</w:t>
      </w:r>
    </w:p>
    <w:p w14:paraId="212A7337">
      <w:pPr>
        <w:widowControl/>
        <w:spacing w:line="360" w:lineRule="auto"/>
        <w:ind w:firstLine="500" w:firstLineChars="200"/>
        <w:textAlignment w:val="center"/>
        <w:rPr>
          <w:rFonts w:ascii="宋体" w:hAnsi="宋体" w:eastAsia="宋体"/>
          <w:spacing w:val="5"/>
          <w:sz w:val="24"/>
          <w:szCs w:val="24"/>
          <w:lang w:eastAsia="zh-CN"/>
        </w:rPr>
      </w:pPr>
      <w:r>
        <w:rPr>
          <w:rFonts w:hint="eastAsia" w:ascii="宋体" w:hAnsi="宋体" w:eastAsia="宋体"/>
          <w:spacing w:val="5"/>
          <w:sz w:val="24"/>
          <w:szCs w:val="24"/>
          <w:lang w:eastAsia="zh-CN"/>
        </w:rPr>
        <w:t>陕西师范大学附属中学家属区三号楼三单元西户厨房下水主管改造工程建设地点位于陕西师范大学附属中学校园内，包括旧下水管道拆除，新下水管道安装，室外局部路面开挖恢复，垃圾清运等。</w:t>
      </w:r>
    </w:p>
    <w:p w14:paraId="22A0D732">
      <w:pPr>
        <w:pStyle w:val="7"/>
        <w:spacing w:line="360" w:lineRule="auto"/>
        <w:rPr>
          <w:b w:val="0"/>
          <w:bCs w:val="0"/>
          <w:lang w:eastAsia="zh-CN"/>
        </w:rPr>
      </w:pPr>
      <w:r>
        <w:rPr>
          <w:rFonts w:ascii="Times New Roman" w:hAnsi="Times New Roman" w:eastAsia="Times New Roman" w:cs="Times New Roman"/>
          <w:lang w:eastAsia="zh-CN"/>
        </w:rPr>
        <w:t>2</w:t>
      </w:r>
      <w:r>
        <w:rPr>
          <w:rFonts w:ascii="Times New Roman" w:hAnsi="Times New Roman" w:eastAsia="Times New Roman" w:cs="Times New Roman"/>
          <w:spacing w:val="-3"/>
          <w:lang w:eastAsia="zh-CN"/>
        </w:rPr>
        <w:t xml:space="preserve"> </w:t>
      </w:r>
      <w:r>
        <w:rPr>
          <w:lang w:eastAsia="zh-CN"/>
        </w:rPr>
        <w:t>编制范围</w:t>
      </w:r>
    </w:p>
    <w:p w14:paraId="5121CBF7">
      <w:pPr>
        <w:pStyle w:val="10"/>
        <w:spacing w:before="0" w:line="360" w:lineRule="auto"/>
        <w:ind w:right="121" w:firstLine="480"/>
        <w:jc w:val="both"/>
        <w:rPr>
          <w:lang w:eastAsia="zh-CN"/>
        </w:rPr>
      </w:pPr>
      <w:r>
        <w:rPr>
          <w:spacing w:val="5"/>
          <w:lang w:eastAsia="zh-CN"/>
        </w:rPr>
        <w:t>本工程量清单编制范围为陕西师范大学附属中学</w:t>
      </w:r>
      <w:r>
        <w:rPr>
          <w:rFonts w:hint="eastAsia"/>
          <w:spacing w:val="5"/>
          <w:lang w:eastAsia="zh-CN"/>
        </w:rPr>
        <w:t>属区三号楼三单元西户厨房下水主管改造工程</w:t>
      </w:r>
      <w:r>
        <w:rPr>
          <w:spacing w:val="5"/>
          <w:lang w:eastAsia="zh-CN"/>
        </w:rPr>
        <w:t>全</w:t>
      </w:r>
      <w:r>
        <w:rPr>
          <w:lang w:eastAsia="zh-CN"/>
        </w:rPr>
        <w:t>部工程内容。</w:t>
      </w:r>
    </w:p>
    <w:p w14:paraId="395E1DFF">
      <w:pPr>
        <w:pStyle w:val="7"/>
        <w:spacing w:line="360" w:lineRule="auto"/>
        <w:rPr>
          <w:b w:val="0"/>
          <w:bCs w:val="0"/>
          <w:lang w:eastAsia="zh-CN"/>
        </w:rPr>
      </w:pPr>
      <w:r>
        <w:rPr>
          <w:rFonts w:ascii="Times New Roman" w:hAnsi="Times New Roman" w:eastAsia="Times New Roman" w:cs="Times New Roman"/>
          <w:lang w:eastAsia="zh-CN"/>
        </w:rPr>
        <w:t>3</w:t>
      </w:r>
      <w:r>
        <w:rPr>
          <w:rFonts w:ascii="Times New Roman" w:hAnsi="Times New Roman" w:eastAsia="Times New Roman" w:cs="Times New Roman"/>
          <w:spacing w:val="67"/>
          <w:lang w:eastAsia="zh-CN"/>
        </w:rPr>
        <w:t xml:space="preserve"> </w:t>
      </w:r>
      <w:r>
        <w:rPr>
          <w:lang w:eastAsia="zh-CN"/>
        </w:rPr>
        <w:t>编制依据</w:t>
      </w:r>
    </w:p>
    <w:p w14:paraId="51162742">
      <w:pPr>
        <w:pStyle w:val="10"/>
        <w:spacing w:before="0" w:line="360" w:lineRule="auto"/>
        <w:ind w:right="120" w:firstLine="480"/>
        <w:jc w:val="both"/>
        <w:rPr>
          <w:lang w:eastAsia="zh-CN"/>
        </w:rPr>
      </w:pPr>
      <w:r>
        <w:rPr>
          <w:lang w:eastAsia="zh-CN"/>
        </w:rPr>
        <w:t>（1）《陕西省建设工程工程量清单计价规则》（2009）及《陕西省建设工程工 程量清单计价费率》；</w:t>
      </w:r>
    </w:p>
    <w:p w14:paraId="28B0BFB6">
      <w:pPr>
        <w:pStyle w:val="10"/>
        <w:spacing w:before="0" w:line="360" w:lineRule="auto"/>
        <w:ind w:right="120" w:firstLine="480"/>
        <w:jc w:val="both"/>
        <w:rPr>
          <w:lang w:eastAsia="zh-CN"/>
        </w:rPr>
      </w:pPr>
      <w:r>
        <w:rPr>
          <w:lang w:eastAsia="zh-CN"/>
        </w:rPr>
        <w:t xml:space="preserve">（2）《陕西省建筑、装饰工程消耗量定额》（2004）、《陕西省安装工程消耗 </w:t>
      </w:r>
      <w:r>
        <w:rPr>
          <w:spacing w:val="4"/>
          <w:lang w:eastAsia="zh-CN"/>
        </w:rPr>
        <w:t>量定额》（2004）、《陕西省市政、园林、绿化工程消耗量定额》（2004）、《陕</w:t>
      </w:r>
      <w:r>
        <w:rPr>
          <w:spacing w:val="-98"/>
          <w:lang w:eastAsia="zh-CN"/>
        </w:rPr>
        <w:t xml:space="preserve"> </w:t>
      </w:r>
      <w:r>
        <w:rPr>
          <w:lang w:eastAsia="zh-CN"/>
        </w:rPr>
        <w:t>西省建设工程消耗量定额（2004）补充定额》等；</w:t>
      </w:r>
    </w:p>
    <w:p w14:paraId="7CC34A01">
      <w:pPr>
        <w:pStyle w:val="10"/>
        <w:spacing w:before="0" w:line="360" w:lineRule="auto"/>
        <w:ind w:right="120" w:firstLine="480"/>
        <w:jc w:val="both"/>
        <w:rPr>
          <w:lang w:eastAsia="zh-CN"/>
        </w:rPr>
      </w:pPr>
      <w:r>
        <w:rPr>
          <w:spacing w:val="5"/>
          <w:lang w:eastAsia="zh-CN"/>
        </w:rPr>
        <w:t>（3）“陕建发[2017]270</w:t>
      </w:r>
      <w:r>
        <w:rPr>
          <w:spacing w:val="-33"/>
          <w:lang w:eastAsia="zh-CN"/>
        </w:rPr>
        <w:t xml:space="preserve"> </w:t>
      </w:r>
      <w:r>
        <w:rPr>
          <w:spacing w:val="12"/>
          <w:lang w:eastAsia="zh-CN"/>
        </w:rPr>
        <w:t>号”安全文明施工措施费调整相关规定、“陕建发</w:t>
      </w:r>
      <w:r>
        <w:rPr>
          <w:lang w:eastAsia="zh-CN"/>
        </w:rPr>
        <w:t xml:space="preserve"> [2017]270</w:t>
      </w:r>
      <w:r>
        <w:rPr>
          <w:spacing w:val="-49"/>
          <w:lang w:eastAsia="zh-CN"/>
        </w:rPr>
        <w:t xml:space="preserve"> </w:t>
      </w:r>
      <w:r>
        <w:rPr>
          <w:lang w:eastAsia="zh-CN"/>
        </w:rPr>
        <w:t>号”文件（《关于增加建设工程扬尘治理专项措施费及综合人工单价调整</w:t>
      </w:r>
      <w:r>
        <w:rPr>
          <w:spacing w:val="-118"/>
          <w:lang w:eastAsia="zh-CN"/>
        </w:rPr>
        <w:t xml:space="preserve"> </w:t>
      </w:r>
      <w:r>
        <w:rPr>
          <w:spacing w:val="2"/>
          <w:lang w:eastAsia="zh-CN"/>
        </w:rPr>
        <w:t>的通知》）、“陕建发[2019]45</w:t>
      </w:r>
      <w:r>
        <w:rPr>
          <w:spacing w:val="-51"/>
          <w:lang w:eastAsia="zh-CN"/>
        </w:rPr>
        <w:t xml:space="preserve"> </w:t>
      </w:r>
      <w:r>
        <w:rPr>
          <w:spacing w:val="3"/>
          <w:lang w:eastAsia="zh-CN"/>
        </w:rPr>
        <w:t>号”文件《关于调整陕西省建设工程计价依据的通</w:t>
      </w:r>
      <w:r>
        <w:rPr>
          <w:spacing w:val="-118"/>
          <w:lang w:eastAsia="zh-CN"/>
        </w:rPr>
        <w:t xml:space="preserve"> </w:t>
      </w:r>
      <w:r>
        <w:rPr>
          <w:spacing w:val="7"/>
          <w:lang w:eastAsia="zh-CN"/>
        </w:rPr>
        <w:t>知》、《关于建筑施工安全生产责任保险费用计价的通知》(陕建发〔2020〕1097</w:t>
      </w:r>
      <w:r>
        <w:rPr>
          <w:spacing w:val="-99"/>
          <w:lang w:eastAsia="zh-CN"/>
        </w:rPr>
        <w:t xml:space="preserve"> </w:t>
      </w:r>
      <w:r>
        <w:rPr>
          <w:spacing w:val="8"/>
          <w:lang w:eastAsia="zh-CN"/>
        </w:rPr>
        <w:t>号)、《陕西省住房和城乡建设厅关于全省统一停止收缴建筑业劳保费用的通知》</w:t>
      </w:r>
      <w:r>
        <w:rPr>
          <w:spacing w:val="-108"/>
          <w:lang w:eastAsia="zh-CN"/>
        </w:rPr>
        <w:t xml:space="preserve"> </w:t>
      </w:r>
      <w:r>
        <w:rPr>
          <w:lang w:eastAsia="zh-CN"/>
        </w:rPr>
        <w:t>(陕建发〔2021〕1021</w:t>
      </w:r>
      <w:r>
        <w:rPr>
          <w:spacing w:val="-60"/>
          <w:lang w:eastAsia="zh-CN"/>
        </w:rPr>
        <w:t xml:space="preserve"> </w:t>
      </w:r>
      <w:r>
        <w:rPr>
          <w:lang w:eastAsia="zh-CN"/>
        </w:rPr>
        <w:t>文)等；</w:t>
      </w:r>
    </w:p>
    <w:p w14:paraId="5AD32E4E">
      <w:pPr>
        <w:pStyle w:val="10"/>
        <w:spacing w:before="0" w:line="360" w:lineRule="auto"/>
        <w:ind w:firstLine="480" w:firstLineChars="200"/>
        <w:rPr>
          <w:lang w:eastAsia="zh-CN"/>
        </w:rPr>
      </w:pPr>
      <w:r>
        <w:rPr>
          <w:lang w:eastAsia="zh-CN"/>
        </w:rPr>
        <w:t>（4）</w:t>
      </w:r>
      <w:r>
        <w:rPr>
          <w:rFonts w:hint="eastAsia"/>
          <w:lang w:eastAsia="zh-CN"/>
        </w:rPr>
        <w:t>家属区</w:t>
      </w:r>
      <w:r>
        <w:rPr>
          <w:rFonts w:hint="eastAsia"/>
          <w:spacing w:val="5"/>
          <w:lang w:eastAsia="zh-CN"/>
        </w:rPr>
        <w:t>三号楼三单元西户厨房下水主管</w:t>
      </w:r>
      <w:r>
        <w:rPr>
          <w:lang w:eastAsia="zh-CN"/>
        </w:rPr>
        <w:t>改造</w:t>
      </w:r>
      <w:r>
        <w:rPr>
          <w:rFonts w:hint="eastAsia"/>
          <w:lang w:eastAsia="zh-CN"/>
        </w:rPr>
        <w:t>工程</w:t>
      </w:r>
      <w:r>
        <w:rPr>
          <w:lang w:eastAsia="zh-CN"/>
        </w:rPr>
        <w:t>范围及实测工程量。</w:t>
      </w:r>
    </w:p>
    <w:p w14:paraId="0D80C4F7">
      <w:pPr>
        <w:pStyle w:val="10"/>
        <w:spacing w:before="0" w:line="360" w:lineRule="auto"/>
        <w:ind w:left="0" w:firstLine="480" w:firstLineChars="200"/>
        <w:rPr>
          <w:lang w:eastAsia="zh-CN"/>
        </w:rPr>
      </w:pPr>
    </w:p>
    <w:sectPr>
      <w:footerReference r:id="rId7" w:type="default"/>
      <w:pgSz w:w="11910" w:h="16840"/>
      <w:pgMar w:top="1140" w:right="1300" w:bottom="1440" w:left="1520" w:header="883" w:footer="1254" w:gutter="0"/>
      <w:pgNumType w:start="5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592F8">
    <w:pPr>
      <w:spacing w:line="14" w:lineRule="auto"/>
      <w:rPr>
        <w:sz w:val="20"/>
        <w:szCs w:val="20"/>
      </w:rPr>
    </w:pPr>
    <w:r>
      <w:pict>
        <v:group id="_x0000_s2052" o:spid="_x0000_s2052" o:spt="203" style="position:absolute;left:0pt;margin-left:82.15pt;margin-top:768.55pt;height:0.1pt;width:423.95pt;mso-position-horizontal-relative:page;mso-position-vertical-relative:page;z-index:-251656192;mso-width-relative:page;mso-height-relative:page;" coordorigin="1644,15371" coordsize="8479,2">
          <o:lock v:ext="edit"/>
          <v:shape id="_x0000_s2053" o:spid="_x0000_s2053" style="position:absolute;left:1644;top:15371;height:2;width:8479;" filled="f" stroked="f" coordorigin="1644,15371" coordsize="8479,0" path="m1644,15371l10123,15371e">
            <v:path arrowok="t"/>
            <v:fill on="f" focussize="0,0"/>
            <v:stroke on="f" weight="0.72pt"/>
            <v:imagedata o:title=""/>
            <o:lock v:ext="edit"/>
          </v:shap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3A084">
    <w:pPr>
      <w:spacing w:line="14" w:lineRule="auto"/>
      <w:rPr>
        <w:sz w:val="20"/>
        <w:szCs w:val="20"/>
      </w:rPr>
    </w:pPr>
    <w:r>
      <w:pict>
        <v:group id="_x0000_s2056" o:spid="_x0000_s2056" o:spt="203" style="position:absolute;left:0pt;margin-left:82.15pt;margin-top:768.55pt;height:0.1pt;width:423.95pt;mso-position-horizontal-relative:page;mso-position-vertical-relative:page;z-index:-251655168;mso-width-relative:page;mso-height-relative:page;" coordorigin="1644,15371" coordsize="8479,2">
          <o:lock v:ext="edit"/>
          <v:shape id="_x0000_s2057" o:spid="_x0000_s2057" style="position:absolute;left:1644;top:15371;height:2;width:8479;" filled="f" stroked="f" coordorigin="1644,15371" coordsize="8479,0" path="m1644,15371l10123,15371e">
            <v:path arrowok="t"/>
            <v:fill on="f" focussize="0,0"/>
            <v:stroke on="f" weight="0.72pt"/>
            <v:imagedata o:title=""/>
            <o:lock v:ext="edit"/>
          </v:shape>
        </v:group>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8534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98E47">
    <w:pPr>
      <w:spacing w:line="14" w:lineRule="auto"/>
      <w:rPr>
        <w:sz w:val="20"/>
        <w:szCs w:val="20"/>
      </w:rPr>
    </w:pPr>
    <w:r>
      <w:pict>
        <v:group id="_x0000_s2064" o:spid="_x0000_s2064" o:spt="203" style="position:absolute;left:0pt;margin-left:82.15pt;margin-top:768.55pt;height:0.1pt;width:423.95pt;mso-position-horizontal-relative:page;mso-position-vertical-relative:page;z-index:-251654144;mso-width-relative:page;mso-height-relative:page;" coordorigin="1644,15371" coordsize="8479,2">
          <o:lock v:ext="edit"/>
          <v:shape id="_x0000_s2065" o:spid="_x0000_s2065" style="position:absolute;left:1644;top:15371;height:2;width:8479;" filled="f" stroked="f" coordorigin="1644,15371" coordsize="8479,0" path="m1644,15371l10123,15371e">
            <v:path arrowok="t"/>
            <v:fill on="f" focussize="0,0"/>
            <v:stroke on="f" weight="0.72pt"/>
            <v:imagedata o:title=""/>
            <o:lock v:ext="edit"/>
          </v:shape>
        </v:group>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21A5E">
    <w:pPr>
      <w:spacing w:line="14" w:lineRule="auto"/>
      <w:rPr>
        <w:sz w:val="20"/>
        <w:szCs w:val="20"/>
      </w:rPr>
    </w:pPr>
    <w:r>
      <w:pict>
        <v:group id="_x0000_s2068" o:spid="_x0000_s2068" o:spt="203" style="position:absolute;left:0pt;margin-left:82.15pt;margin-top:768.55pt;height:0.1pt;width:423.95pt;mso-position-horizontal-relative:page;mso-position-vertical-relative:page;z-index:-251653120;mso-width-relative:page;mso-height-relative:page;" coordorigin="1644,15371" coordsize="8479,2">
          <o:lock v:ext="edit"/>
          <v:shape id="_x0000_s2069" o:spid="_x0000_s2069" style="position:absolute;left:1644;top:15371;height:2;width:8479;" filled="f" stroked="f" coordorigin="1644,15371" coordsize="8479,0" path="m1644,15371l10123,15371e">
            <v:path arrowok="t"/>
            <v:fill on="f" focussize="0,0"/>
            <v:stroke on="f" weight="0.72pt"/>
            <v:imagedata o:title=""/>
            <o:lock v:ext="edit"/>
          </v:shape>
        </v:group>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27185"/>
    <w:multiLevelType w:val="singleLevel"/>
    <w:tmpl w:val="65727185"/>
    <w:lvl w:ilvl="0" w:tentative="0">
      <w:start w:val="7"/>
      <w:numFmt w:val="decimal"/>
      <w:suff w:val="nothing"/>
      <w:lvlText w:val="%1."/>
      <w:lvlJc w:val="left"/>
    </w:lvl>
  </w:abstractNum>
  <w:abstractNum w:abstractNumId="1">
    <w:nsid w:val="65727B0B"/>
    <w:multiLevelType w:val="singleLevel"/>
    <w:tmpl w:val="65727B0B"/>
    <w:lvl w:ilvl="0" w:tentative="0">
      <w:start w:val="7"/>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RkYWYxMzA2ZGRmNGNlMDdmOTI4MWI1NjhkMzM3NGIifQ=="/>
  </w:docVars>
  <w:rsids>
    <w:rsidRoot w:val="004162C9"/>
    <w:rsid w:val="004162C9"/>
    <w:rsid w:val="00500A35"/>
    <w:rsid w:val="00694676"/>
    <w:rsid w:val="006953D1"/>
    <w:rsid w:val="0079323A"/>
    <w:rsid w:val="00C17729"/>
    <w:rsid w:val="016E0097"/>
    <w:rsid w:val="01821C96"/>
    <w:rsid w:val="01FC35A6"/>
    <w:rsid w:val="01FD17D1"/>
    <w:rsid w:val="02746FA3"/>
    <w:rsid w:val="02BD0B0F"/>
    <w:rsid w:val="032E1698"/>
    <w:rsid w:val="03DC6FD9"/>
    <w:rsid w:val="03F80CED"/>
    <w:rsid w:val="04072AE1"/>
    <w:rsid w:val="04225B05"/>
    <w:rsid w:val="04295BCD"/>
    <w:rsid w:val="043C6FF4"/>
    <w:rsid w:val="04592F14"/>
    <w:rsid w:val="048B3D87"/>
    <w:rsid w:val="05324152"/>
    <w:rsid w:val="053A61DA"/>
    <w:rsid w:val="05631070"/>
    <w:rsid w:val="06530571"/>
    <w:rsid w:val="06580B16"/>
    <w:rsid w:val="068E4402"/>
    <w:rsid w:val="078A4700"/>
    <w:rsid w:val="07B15D2A"/>
    <w:rsid w:val="07B96CB5"/>
    <w:rsid w:val="07D6080E"/>
    <w:rsid w:val="084C3957"/>
    <w:rsid w:val="08F76010"/>
    <w:rsid w:val="090B105D"/>
    <w:rsid w:val="09A56A7D"/>
    <w:rsid w:val="09C205BD"/>
    <w:rsid w:val="0A072830"/>
    <w:rsid w:val="0A5B1180"/>
    <w:rsid w:val="0A9317A2"/>
    <w:rsid w:val="0A9A5E46"/>
    <w:rsid w:val="0B183430"/>
    <w:rsid w:val="0B330A8A"/>
    <w:rsid w:val="0B3522C7"/>
    <w:rsid w:val="0B5C1D98"/>
    <w:rsid w:val="0BE4613B"/>
    <w:rsid w:val="0C2778C0"/>
    <w:rsid w:val="0C5A627C"/>
    <w:rsid w:val="0C971A46"/>
    <w:rsid w:val="0CE51163"/>
    <w:rsid w:val="0D111A94"/>
    <w:rsid w:val="0D5E1041"/>
    <w:rsid w:val="0E3254AD"/>
    <w:rsid w:val="0E5C5088"/>
    <w:rsid w:val="0EB51E9C"/>
    <w:rsid w:val="0EF417D9"/>
    <w:rsid w:val="0F3668F7"/>
    <w:rsid w:val="0F960653"/>
    <w:rsid w:val="10265C45"/>
    <w:rsid w:val="10374086"/>
    <w:rsid w:val="1052748B"/>
    <w:rsid w:val="10B14AA3"/>
    <w:rsid w:val="10C24C17"/>
    <w:rsid w:val="10FD0225"/>
    <w:rsid w:val="11043262"/>
    <w:rsid w:val="110F7004"/>
    <w:rsid w:val="113646AD"/>
    <w:rsid w:val="11913D17"/>
    <w:rsid w:val="11955159"/>
    <w:rsid w:val="12576C1E"/>
    <w:rsid w:val="130C7101"/>
    <w:rsid w:val="133130F3"/>
    <w:rsid w:val="137E43E1"/>
    <w:rsid w:val="141F425E"/>
    <w:rsid w:val="14251793"/>
    <w:rsid w:val="14685AB9"/>
    <w:rsid w:val="14767BD2"/>
    <w:rsid w:val="14CB05EC"/>
    <w:rsid w:val="15114D22"/>
    <w:rsid w:val="155F0ECA"/>
    <w:rsid w:val="156342A7"/>
    <w:rsid w:val="158D1EFF"/>
    <w:rsid w:val="15D63051"/>
    <w:rsid w:val="16256CB0"/>
    <w:rsid w:val="162B412C"/>
    <w:rsid w:val="164B08AD"/>
    <w:rsid w:val="16527EEB"/>
    <w:rsid w:val="16B137D7"/>
    <w:rsid w:val="171A0C6B"/>
    <w:rsid w:val="171C67F8"/>
    <w:rsid w:val="17D010A5"/>
    <w:rsid w:val="18675189"/>
    <w:rsid w:val="188E29E7"/>
    <w:rsid w:val="18B656C7"/>
    <w:rsid w:val="18F6211A"/>
    <w:rsid w:val="191C46FF"/>
    <w:rsid w:val="191C5DDE"/>
    <w:rsid w:val="195C23D7"/>
    <w:rsid w:val="196E6AD5"/>
    <w:rsid w:val="19737F6A"/>
    <w:rsid w:val="1976096C"/>
    <w:rsid w:val="199A414D"/>
    <w:rsid w:val="19A01687"/>
    <w:rsid w:val="19C16F84"/>
    <w:rsid w:val="19E36D18"/>
    <w:rsid w:val="1A8A24B1"/>
    <w:rsid w:val="1AA3352C"/>
    <w:rsid w:val="1AEC4564"/>
    <w:rsid w:val="1B1C1FD9"/>
    <w:rsid w:val="1BD9057E"/>
    <w:rsid w:val="1C2337E7"/>
    <w:rsid w:val="1C3B7C79"/>
    <w:rsid w:val="1C3E0604"/>
    <w:rsid w:val="1D120550"/>
    <w:rsid w:val="1E777216"/>
    <w:rsid w:val="1E7E1CD9"/>
    <w:rsid w:val="1E810DE2"/>
    <w:rsid w:val="1E8549B4"/>
    <w:rsid w:val="1E9110F9"/>
    <w:rsid w:val="1EF071CE"/>
    <w:rsid w:val="1F394680"/>
    <w:rsid w:val="20BB473F"/>
    <w:rsid w:val="20D40EC5"/>
    <w:rsid w:val="21332F9F"/>
    <w:rsid w:val="21D85BB3"/>
    <w:rsid w:val="22253F7A"/>
    <w:rsid w:val="224F31C2"/>
    <w:rsid w:val="22A25607"/>
    <w:rsid w:val="237D54F3"/>
    <w:rsid w:val="239037DA"/>
    <w:rsid w:val="23B503B2"/>
    <w:rsid w:val="24190782"/>
    <w:rsid w:val="24A77CDE"/>
    <w:rsid w:val="24AA3027"/>
    <w:rsid w:val="24D76920"/>
    <w:rsid w:val="24E171E7"/>
    <w:rsid w:val="2510735D"/>
    <w:rsid w:val="251929CC"/>
    <w:rsid w:val="262C4DE6"/>
    <w:rsid w:val="2643533B"/>
    <w:rsid w:val="267660DE"/>
    <w:rsid w:val="269B38F3"/>
    <w:rsid w:val="269F62D3"/>
    <w:rsid w:val="26DC7957"/>
    <w:rsid w:val="26E06F13"/>
    <w:rsid w:val="275567EA"/>
    <w:rsid w:val="277A2390"/>
    <w:rsid w:val="284732A7"/>
    <w:rsid w:val="286960DF"/>
    <w:rsid w:val="28D623B3"/>
    <w:rsid w:val="28F12968"/>
    <w:rsid w:val="290851A4"/>
    <w:rsid w:val="29442C4F"/>
    <w:rsid w:val="29606B71"/>
    <w:rsid w:val="2AC719A4"/>
    <w:rsid w:val="2B3C15EF"/>
    <w:rsid w:val="2B9466E7"/>
    <w:rsid w:val="2BB46B58"/>
    <w:rsid w:val="2C151B0A"/>
    <w:rsid w:val="2C4F3719"/>
    <w:rsid w:val="2D112AD5"/>
    <w:rsid w:val="2D1E4A96"/>
    <w:rsid w:val="2D7836BB"/>
    <w:rsid w:val="2D9972B3"/>
    <w:rsid w:val="2DA25DB3"/>
    <w:rsid w:val="2E0C329E"/>
    <w:rsid w:val="2E17307B"/>
    <w:rsid w:val="2E5E0146"/>
    <w:rsid w:val="2F732611"/>
    <w:rsid w:val="2F8A3F7F"/>
    <w:rsid w:val="30665608"/>
    <w:rsid w:val="30DA4985"/>
    <w:rsid w:val="30F21815"/>
    <w:rsid w:val="3172713F"/>
    <w:rsid w:val="32BD0074"/>
    <w:rsid w:val="32FA3F8C"/>
    <w:rsid w:val="332859BE"/>
    <w:rsid w:val="33461087"/>
    <w:rsid w:val="334B1308"/>
    <w:rsid w:val="33A14F7D"/>
    <w:rsid w:val="33D31EF7"/>
    <w:rsid w:val="341167F0"/>
    <w:rsid w:val="341C25C6"/>
    <w:rsid w:val="346803B2"/>
    <w:rsid w:val="34775D13"/>
    <w:rsid w:val="34954903"/>
    <w:rsid w:val="34977D59"/>
    <w:rsid w:val="34DC2DC7"/>
    <w:rsid w:val="35484935"/>
    <w:rsid w:val="354C4E16"/>
    <w:rsid w:val="35C60641"/>
    <w:rsid w:val="363B2DF5"/>
    <w:rsid w:val="36663919"/>
    <w:rsid w:val="3689070F"/>
    <w:rsid w:val="38A64BAB"/>
    <w:rsid w:val="38C8077B"/>
    <w:rsid w:val="39A44E91"/>
    <w:rsid w:val="3A430BE8"/>
    <w:rsid w:val="3AD94F69"/>
    <w:rsid w:val="3B052DBF"/>
    <w:rsid w:val="3B0831B1"/>
    <w:rsid w:val="3B30321C"/>
    <w:rsid w:val="3B3A7DBB"/>
    <w:rsid w:val="3BAA1E21"/>
    <w:rsid w:val="3BC308FA"/>
    <w:rsid w:val="3C517B5C"/>
    <w:rsid w:val="3C5F002C"/>
    <w:rsid w:val="3C9D140B"/>
    <w:rsid w:val="3CAA5F7E"/>
    <w:rsid w:val="3CDB4069"/>
    <w:rsid w:val="3CE51E21"/>
    <w:rsid w:val="3D2C774D"/>
    <w:rsid w:val="3D3A0953"/>
    <w:rsid w:val="3D4C025F"/>
    <w:rsid w:val="3D645736"/>
    <w:rsid w:val="3D6E22DE"/>
    <w:rsid w:val="3DDE47C5"/>
    <w:rsid w:val="3E20114E"/>
    <w:rsid w:val="401D7C42"/>
    <w:rsid w:val="408F427C"/>
    <w:rsid w:val="40AF2B4F"/>
    <w:rsid w:val="40D1121C"/>
    <w:rsid w:val="41064488"/>
    <w:rsid w:val="4112198C"/>
    <w:rsid w:val="41B638BE"/>
    <w:rsid w:val="41D91682"/>
    <w:rsid w:val="42321A84"/>
    <w:rsid w:val="426A1A15"/>
    <w:rsid w:val="42B329AD"/>
    <w:rsid w:val="42E45B7D"/>
    <w:rsid w:val="43045935"/>
    <w:rsid w:val="43141B03"/>
    <w:rsid w:val="43331A1C"/>
    <w:rsid w:val="43551A55"/>
    <w:rsid w:val="43BC2493"/>
    <w:rsid w:val="43D65E20"/>
    <w:rsid w:val="43DE6E31"/>
    <w:rsid w:val="442D1F16"/>
    <w:rsid w:val="44774037"/>
    <w:rsid w:val="44B9168C"/>
    <w:rsid w:val="44D02BC2"/>
    <w:rsid w:val="4570347D"/>
    <w:rsid w:val="45A736D3"/>
    <w:rsid w:val="45F23920"/>
    <w:rsid w:val="46340857"/>
    <w:rsid w:val="46523868"/>
    <w:rsid w:val="46537E6E"/>
    <w:rsid w:val="468C73A3"/>
    <w:rsid w:val="46BE74B7"/>
    <w:rsid w:val="47196EAB"/>
    <w:rsid w:val="473C62ED"/>
    <w:rsid w:val="479F4C12"/>
    <w:rsid w:val="47CF0AFE"/>
    <w:rsid w:val="48035505"/>
    <w:rsid w:val="48C21315"/>
    <w:rsid w:val="497251DC"/>
    <w:rsid w:val="49776410"/>
    <w:rsid w:val="497D28D5"/>
    <w:rsid w:val="49806249"/>
    <w:rsid w:val="499D7DD2"/>
    <w:rsid w:val="4A607332"/>
    <w:rsid w:val="4B492091"/>
    <w:rsid w:val="4B4A2B5B"/>
    <w:rsid w:val="4B98286D"/>
    <w:rsid w:val="4C6D28F9"/>
    <w:rsid w:val="4CA03CE2"/>
    <w:rsid w:val="4CC96850"/>
    <w:rsid w:val="4CE35568"/>
    <w:rsid w:val="4CFF3287"/>
    <w:rsid w:val="4D1C29E3"/>
    <w:rsid w:val="4D3D5644"/>
    <w:rsid w:val="4DD25070"/>
    <w:rsid w:val="4E24184C"/>
    <w:rsid w:val="4E6840E2"/>
    <w:rsid w:val="4EC15117"/>
    <w:rsid w:val="4EC4736B"/>
    <w:rsid w:val="4EDA2695"/>
    <w:rsid w:val="4F1B1120"/>
    <w:rsid w:val="4F416006"/>
    <w:rsid w:val="4F4B43CA"/>
    <w:rsid w:val="4F4D3A3B"/>
    <w:rsid w:val="4F6462AB"/>
    <w:rsid w:val="4FBE01E7"/>
    <w:rsid w:val="4FC27451"/>
    <w:rsid w:val="507A0C7A"/>
    <w:rsid w:val="50A335D0"/>
    <w:rsid w:val="50F829C2"/>
    <w:rsid w:val="51554862"/>
    <w:rsid w:val="527960FA"/>
    <w:rsid w:val="52B26A16"/>
    <w:rsid w:val="531D1882"/>
    <w:rsid w:val="531E1FF4"/>
    <w:rsid w:val="53247197"/>
    <w:rsid w:val="53694503"/>
    <w:rsid w:val="540336F9"/>
    <w:rsid w:val="54781D7F"/>
    <w:rsid w:val="5489740C"/>
    <w:rsid w:val="54936D9C"/>
    <w:rsid w:val="55BE618B"/>
    <w:rsid w:val="564A60AB"/>
    <w:rsid w:val="566C1353"/>
    <w:rsid w:val="56D71A89"/>
    <w:rsid w:val="570B6D1A"/>
    <w:rsid w:val="57164C89"/>
    <w:rsid w:val="5722387F"/>
    <w:rsid w:val="57734438"/>
    <w:rsid w:val="579D6373"/>
    <w:rsid w:val="57D64802"/>
    <w:rsid w:val="586C3BCA"/>
    <w:rsid w:val="58945063"/>
    <w:rsid w:val="58B04A2A"/>
    <w:rsid w:val="59973267"/>
    <w:rsid w:val="59C1289F"/>
    <w:rsid w:val="5A2756F7"/>
    <w:rsid w:val="5AE85D04"/>
    <w:rsid w:val="5B653EC9"/>
    <w:rsid w:val="5C99437B"/>
    <w:rsid w:val="5C9B668A"/>
    <w:rsid w:val="5CA61A8F"/>
    <w:rsid w:val="5CD45897"/>
    <w:rsid w:val="5D07047C"/>
    <w:rsid w:val="5D097D44"/>
    <w:rsid w:val="5DD64969"/>
    <w:rsid w:val="5DD70A80"/>
    <w:rsid w:val="5DFF6411"/>
    <w:rsid w:val="5E2E4DD3"/>
    <w:rsid w:val="5E413B5C"/>
    <w:rsid w:val="5ED00146"/>
    <w:rsid w:val="5EF12229"/>
    <w:rsid w:val="5FFD51F4"/>
    <w:rsid w:val="607B305C"/>
    <w:rsid w:val="6132096E"/>
    <w:rsid w:val="613F5292"/>
    <w:rsid w:val="617319CF"/>
    <w:rsid w:val="619F2B8B"/>
    <w:rsid w:val="622C7DCB"/>
    <w:rsid w:val="62DF26CF"/>
    <w:rsid w:val="62EE6639"/>
    <w:rsid w:val="631B3AFC"/>
    <w:rsid w:val="63265C7E"/>
    <w:rsid w:val="638B1455"/>
    <w:rsid w:val="63AC4B36"/>
    <w:rsid w:val="63E30377"/>
    <w:rsid w:val="643E1B2B"/>
    <w:rsid w:val="649E582F"/>
    <w:rsid w:val="64DC769D"/>
    <w:rsid w:val="65A677CF"/>
    <w:rsid w:val="65CC68BE"/>
    <w:rsid w:val="65F82CEB"/>
    <w:rsid w:val="660E4A30"/>
    <w:rsid w:val="66123DAD"/>
    <w:rsid w:val="66A875F5"/>
    <w:rsid w:val="67053DF1"/>
    <w:rsid w:val="67410676"/>
    <w:rsid w:val="67741B3A"/>
    <w:rsid w:val="679A003B"/>
    <w:rsid w:val="67CB6762"/>
    <w:rsid w:val="680A5AFE"/>
    <w:rsid w:val="68606099"/>
    <w:rsid w:val="686E742F"/>
    <w:rsid w:val="69140DA7"/>
    <w:rsid w:val="699819EB"/>
    <w:rsid w:val="699C2809"/>
    <w:rsid w:val="69CA5FD1"/>
    <w:rsid w:val="69F17CED"/>
    <w:rsid w:val="6B0B033F"/>
    <w:rsid w:val="6B2B2CCC"/>
    <w:rsid w:val="6B684C6A"/>
    <w:rsid w:val="6B9030EA"/>
    <w:rsid w:val="6C11674E"/>
    <w:rsid w:val="6CA868B1"/>
    <w:rsid w:val="6CEE7D6A"/>
    <w:rsid w:val="6D4E6BC7"/>
    <w:rsid w:val="6DAA7F7E"/>
    <w:rsid w:val="6DBB479D"/>
    <w:rsid w:val="6DE61800"/>
    <w:rsid w:val="6E1A5B2A"/>
    <w:rsid w:val="6E210F6F"/>
    <w:rsid w:val="6E7D7FE2"/>
    <w:rsid w:val="6E8136F3"/>
    <w:rsid w:val="6EBB05AF"/>
    <w:rsid w:val="6EDC52B2"/>
    <w:rsid w:val="6EFA4EB6"/>
    <w:rsid w:val="6F382488"/>
    <w:rsid w:val="6F607A6F"/>
    <w:rsid w:val="6F721BDC"/>
    <w:rsid w:val="6FFF0CB5"/>
    <w:rsid w:val="701C60FA"/>
    <w:rsid w:val="707F4687"/>
    <w:rsid w:val="70C3517E"/>
    <w:rsid w:val="710C4972"/>
    <w:rsid w:val="71B54E0F"/>
    <w:rsid w:val="7212547C"/>
    <w:rsid w:val="72E92ACD"/>
    <w:rsid w:val="72F75725"/>
    <w:rsid w:val="72FE1901"/>
    <w:rsid w:val="735C3F3C"/>
    <w:rsid w:val="73821827"/>
    <w:rsid w:val="73C12A79"/>
    <w:rsid w:val="746F6CC3"/>
    <w:rsid w:val="753E65CB"/>
    <w:rsid w:val="75860D39"/>
    <w:rsid w:val="75D933EF"/>
    <w:rsid w:val="762E6FF0"/>
    <w:rsid w:val="767B2AD4"/>
    <w:rsid w:val="778E3537"/>
    <w:rsid w:val="779E0C2B"/>
    <w:rsid w:val="78942767"/>
    <w:rsid w:val="78B77097"/>
    <w:rsid w:val="78E62B07"/>
    <w:rsid w:val="792100B1"/>
    <w:rsid w:val="7A5B665B"/>
    <w:rsid w:val="7AEC1F96"/>
    <w:rsid w:val="7AEF277D"/>
    <w:rsid w:val="7B043AE9"/>
    <w:rsid w:val="7B306FEC"/>
    <w:rsid w:val="7BB96E5A"/>
    <w:rsid w:val="7BCD4C94"/>
    <w:rsid w:val="7BD023DD"/>
    <w:rsid w:val="7BDA7B61"/>
    <w:rsid w:val="7C745199"/>
    <w:rsid w:val="7CB301E7"/>
    <w:rsid w:val="7D5F4DF1"/>
    <w:rsid w:val="7D81158E"/>
    <w:rsid w:val="7DAC6D47"/>
    <w:rsid w:val="7E520612"/>
    <w:rsid w:val="7EBA01C7"/>
    <w:rsid w:val="7EF6058A"/>
    <w:rsid w:val="7F526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Theme="minorHAnsi" w:hAnsiTheme="minorHAnsi" w:eastAsiaTheme="minorHAnsi" w:cstheme="minorBidi"/>
      <w:sz w:val="22"/>
      <w:szCs w:val="22"/>
      <w:lang w:val="en-US" w:eastAsia="en-US" w:bidi="ar-SA"/>
    </w:rPr>
  </w:style>
  <w:style w:type="paragraph" w:styleId="3">
    <w:name w:val="heading 1"/>
    <w:basedOn w:val="1"/>
    <w:next w:val="1"/>
    <w:qFormat/>
    <w:uiPriority w:val="1"/>
    <w:pPr>
      <w:outlineLvl w:val="0"/>
    </w:pPr>
    <w:rPr>
      <w:rFonts w:ascii="宋体" w:hAnsi="宋体" w:eastAsia="宋体"/>
      <w:b/>
      <w:bCs/>
      <w:sz w:val="44"/>
      <w:szCs w:val="44"/>
    </w:rPr>
  </w:style>
  <w:style w:type="paragraph" w:styleId="4">
    <w:name w:val="heading 2"/>
    <w:basedOn w:val="1"/>
    <w:next w:val="1"/>
    <w:qFormat/>
    <w:uiPriority w:val="1"/>
    <w:pPr>
      <w:ind w:left="124"/>
      <w:outlineLvl w:val="1"/>
    </w:pPr>
    <w:rPr>
      <w:rFonts w:ascii="宋体" w:hAnsi="宋体" w:eastAsia="宋体"/>
      <w:b/>
      <w:bCs/>
      <w:sz w:val="36"/>
      <w:szCs w:val="36"/>
    </w:rPr>
  </w:style>
  <w:style w:type="paragraph" w:styleId="5">
    <w:name w:val="heading 3"/>
    <w:basedOn w:val="1"/>
    <w:next w:val="1"/>
    <w:qFormat/>
    <w:uiPriority w:val="1"/>
    <w:pPr>
      <w:ind w:left="124"/>
      <w:outlineLvl w:val="2"/>
    </w:pPr>
    <w:rPr>
      <w:rFonts w:ascii="宋体" w:hAnsi="宋体" w:eastAsia="宋体"/>
      <w:b/>
      <w:bCs/>
      <w:sz w:val="32"/>
      <w:szCs w:val="32"/>
    </w:rPr>
  </w:style>
  <w:style w:type="paragraph" w:styleId="6">
    <w:name w:val="heading 4"/>
    <w:basedOn w:val="1"/>
    <w:next w:val="1"/>
    <w:qFormat/>
    <w:uiPriority w:val="1"/>
    <w:pPr>
      <w:spacing w:before="22"/>
      <w:ind w:left="124"/>
      <w:outlineLvl w:val="3"/>
    </w:pPr>
    <w:rPr>
      <w:rFonts w:ascii="宋体" w:hAnsi="宋体" w:eastAsia="宋体"/>
      <w:sz w:val="32"/>
      <w:szCs w:val="32"/>
    </w:rPr>
  </w:style>
  <w:style w:type="paragraph" w:styleId="7">
    <w:name w:val="heading 5"/>
    <w:basedOn w:val="1"/>
    <w:next w:val="1"/>
    <w:qFormat/>
    <w:uiPriority w:val="1"/>
    <w:pPr>
      <w:ind w:left="683"/>
      <w:outlineLvl w:val="4"/>
    </w:pPr>
    <w:rPr>
      <w:rFonts w:ascii="宋体" w:hAnsi="宋体" w:eastAsia="宋体"/>
      <w:b/>
      <w:bCs/>
      <w:sz w:val="28"/>
      <w:szCs w:val="28"/>
    </w:rPr>
  </w:style>
  <w:style w:type="paragraph" w:styleId="8">
    <w:name w:val="heading 6"/>
    <w:basedOn w:val="1"/>
    <w:next w:val="1"/>
    <w:qFormat/>
    <w:uiPriority w:val="1"/>
    <w:pPr>
      <w:spacing w:before="26"/>
      <w:ind w:left="124"/>
      <w:outlineLvl w:val="5"/>
    </w:pPr>
    <w:rPr>
      <w:rFonts w:ascii="宋体" w:hAnsi="宋体" w:eastAsia="宋体"/>
      <w:b/>
      <w:bCs/>
      <w:sz w:val="24"/>
      <w:szCs w:val="24"/>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9">
    <w:name w:val="annotation text"/>
    <w:basedOn w:val="1"/>
    <w:link w:val="24"/>
    <w:qFormat/>
    <w:uiPriority w:val="0"/>
  </w:style>
  <w:style w:type="paragraph" w:styleId="10">
    <w:name w:val="Body Text"/>
    <w:basedOn w:val="1"/>
    <w:qFormat/>
    <w:uiPriority w:val="1"/>
    <w:pPr>
      <w:spacing w:before="34"/>
      <w:ind w:left="124"/>
    </w:pPr>
    <w:rPr>
      <w:rFonts w:ascii="宋体" w:hAnsi="宋体" w:eastAsia="宋体"/>
      <w:sz w:val="24"/>
      <w:szCs w:val="24"/>
    </w:rPr>
  </w:style>
  <w:style w:type="paragraph" w:styleId="11">
    <w:name w:val="Balloon Text"/>
    <w:basedOn w:val="1"/>
    <w:link w:val="26"/>
    <w:qFormat/>
    <w:uiPriority w:val="0"/>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3">
    <w:name w:val="toc 1"/>
    <w:basedOn w:val="1"/>
    <w:next w:val="1"/>
    <w:qFormat/>
    <w:uiPriority w:val="1"/>
    <w:pPr>
      <w:spacing w:before="254"/>
      <w:ind w:left="124"/>
    </w:pPr>
    <w:rPr>
      <w:rFonts w:ascii="宋体" w:hAnsi="宋体" w:eastAsia="宋体"/>
      <w:sz w:val="21"/>
      <w:szCs w:val="21"/>
    </w:rPr>
  </w:style>
  <w:style w:type="paragraph" w:styleId="14">
    <w:name w:val="Normal (Web)"/>
    <w:basedOn w:val="1"/>
    <w:uiPriority w:val="0"/>
    <w:pPr>
      <w:spacing w:beforeAutospacing="1" w:afterAutospacing="1"/>
    </w:pPr>
    <w:rPr>
      <w:rFonts w:cs="Times New Roman"/>
      <w:sz w:val="24"/>
      <w:lang w:eastAsia="zh-CN"/>
    </w:rPr>
  </w:style>
  <w:style w:type="paragraph" w:styleId="15">
    <w:name w:val="annotation subject"/>
    <w:basedOn w:val="9"/>
    <w:next w:val="9"/>
    <w:link w:val="25"/>
    <w:uiPriority w:val="0"/>
    <w:rPr>
      <w:b/>
      <w:bCs/>
    </w:rPr>
  </w:style>
  <w:style w:type="character" w:styleId="18">
    <w:name w:val="Hyperlink"/>
    <w:basedOn w:val="17"/>
    <w:qFormat/>
    <w:uiPriority w:val="0"/>
    <w:rPr>
      <w:color w:val="0000FF"/>
      <w:u w:val="single"/>
    </w:rPr>
  </w:style>
  <w:style w:type="character" w:styleId="19">
    <w:name w:val="annotation reference"/>
    <w:basedOn w:val="17"/>
    <w:uiPriority w:val="0"/>
    <w:rPr>
      <w:sz w:val="21"/>
      <w:szCs w:val="21"/>
    </w:rPr>
  </w:style>
  <w:style w:type="table" w:customStyle="1" w:styleId="20">
    <w:name w:val="Table Normal"/>
    <w:unhideWhenUsed/>
    <w:qFormat/>
    <w:uiPriority w:val="2"/>
    <w:tblPr>
      <w:tblCellMar>
        <w:top w:w="0" w:type="dxa"/>
        <w:left w:w="0" w:type="dxa"/>
        <w:bottom w:w="0" w:type="dxa"/>
        <w:right w:w="0" w:type="dxa"/>
      </w:tblCellMar>
    </w:tblPr>
  </w:style>
  <w:style w:type="paragraph" w:customStyle="1" w:styleId="21">
    <w:name w:val="列出段落1"/>
    <w:basedOn w:val="1"/>
    <w:qFormat/>
    <w:uiPriority w:val="1"/>
  </w:style>
  <w:style w:type="paragraph" w:customStyle="1" w:styleId="22">
    <w:name w:val="Table Paragraph"/>
    <w:basedOn w:val="1"/>
    <w:qFormat/>
    <w:uiPriority w:val="1"/>
  </w:style>
  <w:style w:type="paragraph" w:customStyle="1" w:styleId="23">
    <w:name w:val="正文缩进1"/>
    <w:basedOn w:val="1"/>
    <w:qFormat/>
    <w:uiPriority w:val="0"/>
    <w:pPr>
      <w:overflowPunct w:val="0"/>
      <w:autoSpaceDE w:val="0"/>
      <w:autoSpaceDN w:val="0"/>
      <w:adjustRightInd w:val="0"/>
      <w:ind w:firstLine="420"/>
    </w:pPr>
    <w:rPr>
      <w:rFonts w:hint="eastAsia" w:ascii="宋体"/>
    </w:rPr>
  </w:style>
  <w:style w:type="character" w:customStyle="1" w:styleId="24">
    <w:name w:val="批注文字 Char"/>
    <w:basedOn w:val="17"/>
    <w:link w:val="9"/>
    <w:qFormat/>
    <w:uiPriority w:val="0"/>
    <w:rPr>
      <w:rFonts w:asciiTheme="minorHAnsi" w:hAnsiTheme="minorHAnsi" w:eastAsiaTheme="minorHAnsi" w:cstheme="minorBidi"/>
      <w:sz w:val="22"/>
      <w:szCs w:val="22"/>
      <w:lang w:eastAsia="en-US"/>
    </w:rPr>
  </w:style>
  <w:style w:type="character" w:customStyle="1" w:styleId="25">
    <w:name w:val="批注主题 Char"/>
    <w:basedOn w:val="24"/>
    <w:link w:val="15"/>
    <w:qFormat/>
    <w:uiPriority w:val="0"/>
    <w:rPr>
      <w:rFonts w:asciiTheme="minorHAnsi" w:hAnsiTheme="minorHAnsi" w:eastAsiaTheme="minorHAnsi" w:cstheme="minorBidi"/>
      <w:b/>
      <w:bCs/>
      <w:sz w:val="22"/>
      <w:szCs w:val="22"/>
      <w:lang w:eastAsia="en-US"/>
    </w:rPr>
  </w:style>
  <w:style w:type="character" w:customStyle="1" w:styleId="26">
    <w:name w:val="批注框文本 Char"/>
    <w:basedOn w:val="17"/>
    <w:link w:val="11"/>
    <w:qFormat/>
    <w:uiPriority w:val="0"/>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52"/>
    <customShpInfo spid="_x0000_s2057"/>
    <customShpInfo spid="_x0000_s2056"/>
    <customShpInfo spid="_x0000_s2065"/>
    <customShpInfo spid="_x0000_s2064"/>
    <customShpInfo spid="_x0000_s2069"/>
    <customShpInfo spid="_x0000_s2068"/>
    <customShpInfo spid="_x0000_s1037"/>
    <customShpInfo spid="_x0000_s1039"/>
    <customShpInfo spid="_x0000_s1038"/>
    <customShpInfo spid="_x0000_s1042"/>
    <customShpInfo spid="_x0000_s1041"/>
    <customShpInfo spid="_x0000_s1044"/>
    <customShpInfo spid="_x0000_s1043"/>
    <customShpInfo spid="_x0000_s1046"/>
    <customShpInfo spid="_x0000_s1045"/>
    <customShpInfo spid="_x0000_s1048"/>
    <customShpInfo spid="_x0000_s1047"/>
    <customShpInfo spid="_x0000_s1050"/>
    <customShpInfo spid="_x0000_s1051"/>
    <customShpInfo spid="_x0000_s1052"/>
    <customShpInfo spid="_x0000_s104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45</Pages>
  <Words>13048</Words>
  <Characters>13976</Characters>
  <Lines>139</Lines>
  <Paragraphs>39</Paragraphs>
  <TotalTime>13</TotalTime>
  <ScaleCrop>false</ScaleCrop>
  <LinksUpToDate>false</LinksUpToDate>
  <CharactersWithSpaces>14586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2023-11-29T17:08:00Z</dcterms:created>
  <dc:creator>Administrator</dc:creator>
  <cp:lastModifiedBy>张艺锦</cp:lastModifiedBy>
  <dcterms:modified xsi:type="dcterms:W3CDTF">2025-06-23T03:39:11Z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2023-05-05T00:00:00Z</vt:filetime>
  </property>
  <property fmtid="{D5CDD505-2E9C-101B-9397-08002B2CF9AE}" pid="3" name="Creator">
    <vt:lpwstr>WPS 文字</vt:lpwstr>
  </property>
  <property fmtid="{D5CDD505-2E9C-101B-9397-08002B2CF9AE}" pid="4" name="LastSaved">
    <vt:filetime>2023-11-29T00:00:00Z</vt:filetime>
  </property>
  <property fmtid="{D5CDD505-2E9C-101B-9397-08002B2CF9AE}" pid="5" name="KSOProductBuildVer">
    <vt:lpwstr>2052-12.1.0.21541</vt:lpwstr>
  </property>
  <property fmtid="{D5CDD505-2E9C-101B-9397-08002B2CF9AE}" pid="6" name="ICV">
    <vt:lpwstr>11D9B987A15F4D9783546677D4806F3F_12</vt:lpwstr>
  </property>
  <property fmtid="{D5CDD505-2E9C-101B-9397-08002B2CF9AE}" pid="7" name="KSOTemplateDocerSaveRecord">
    <vt:lpwstr>eyJoZGlkIjoiYzJhMDk3ZjA4NWMwY2QxY2ZkOGRhOGQzMzE0NmExNzUiLCJ1c2VySWQiOiIzOTY2MTg1NjIifQ==</vt:lpwstr>
  </property>
</Properties>
</file>